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77C3F" w14:textId="46DF8760"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EE6F24" w:rsidRPr="00EE6F24">
        <w:rPr>
          <w:b/>
          <w:noProof/>
          <w:sz w:val="24"/>
        </w:rPr>
        <w:t>C4-193167</w:t>
      </w:r>
    </w:p>
    <w:p w14:paraId="65F77C40"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F77C42" w14:textId="77777777" w:rsidTr="00547111">
        <w:tc>
          <w:tcPr>
            <w:tcW w:w="9641" w:type="dxa"/>
            <w:gridSpan w:val="9"/>
            <w:tcBorders>
              <w:top w:val="single" w:sz="4" w:space="0" w:color="auto"/>
              <w:left w:val="single" w:sz="4" w:space="0" w:color="auto"/>
              <w:right w:val="single" w:sz="4" w:space="0" w:color="auto"/>
            </w:tcBorders>
          </w:tcPr>
          <w:p w14:paraId="65F77C4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5F77C44" w14:textId="77777777" w:rsidTr="00547111">
        <w:tc>
          <w:tcPr>
            <w:tcW w:w="9641" w:type="dxa"/>
            <w:gridSpan w:val="9"/>
            <w:tcBorders>
              <w:left w:val="single" w:sz="4" w:space="0" w:color="auto"/>
              <w:right w:val="single" w:sz="4" w:space="0" w:color="auto"/>
            </w:tcBorders>
          </w:tcPr>
          <w:p w14:paraId="65F77C43" w14:textId="77777777" w:rsidR="001E41F3" w:rsidRDefault="001E41F3">
            <w:pPr>
              <w:pStyle w:val="CRCoverPage"/>
              <w:spacing w:after="0"/>
              <w:jc w:val="center"/>
              <w:rPr>
                <w:noProof/>
              </w:rPr>
            </w:pPr>
            <w:r>
              <w:rPr>
                <w:b/>
                <w:noProof/>
                <w:sz w:val="32"/>
              </w:rPr>
              <w:t>CHANGE REQUEST</w:t>
            </w:r>
          </w:p>
        </w:tc>
      </w:tr>
      <w:tr w:rsidR="001E41F3" w14:paraId="65F77C46" w14:textId="77777777" w:rsidTr="00547111">
        <w:tc>
          <w:tcPr>
            <w:tcW w:w="9641" w:type="dxa"/>
            <w:gridSpan w:val="9"/>
            <w:tcBorders>
              <w:left w:val="single" w:sz="4" w:space="0" w:color="auto"/>
              <w:right w:val="single" w:sz="4" w:space="0" w:color="auto"/>
            </w:tcBorders>
          </w:tcPr>
          <w:p w14:paraId="65F77C45" w14:textId="77777777" w:rsidR="001E41F3" w:rsidRDefault="001E41F3">
            <w:pPr>
              <w:pStyle w:val="CRCoverPage"/>
              <w:spacing w:after="0"/>
              <w:rPr>
                <w:noProof/>
                <w:sz w:val="8"/>
                <w:szCs w:val="8"/>
              </w:rPr>
            </w:pPr>
          </w:p>
        </w:tc>
      </w:tr>
      <w:tr w:rsidR="001E41F3" w14:paraId="65F77C50" w14:textId="77777777" w:rsidTr="00547111">
        <w:tc>
          <w:tcPr>
            <w:tcW w:w="142" w:type="dxa"/>
            <w:tcBorders>
              <w:left w:val="single" w:sz="4" w:space="0" w:color="auto"/>
            </w:tcBorders>
          </w:tcPr>
          <w:p w14:paraId="65F77C47" w14:textId="77777777" w:rsidR="001E41F3" w:rsidRDefault="001E41F3">
            <w:pPr>
              <w:pStyle w:val="CRCoverPage"/>
              <w:spacing w:after="0"/>
              <w:jc w:val="right"/>
              <w:rPr>
                <w:noProof/>
              </w:rPr>
            </w:pPr>
          </w:p>
        </w:tc>
        <w:tc>
          <w:tcPr>
            <w:tcW w:w="1559" w:type="dxa"/>
            <w:shd w:val="pct30" w:color="FFFF00" w:fill="auto"/>
          </w:tcPr>
          <w:p w14:paraId="65F77C48" w14:textId="2EE672F8"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E9E">
              <w:rPr>
                <w:b/>
                <w:noProof/>
                <w:sz w:val="28"/>
              </w:rPr>
              <w:t>29.5</w:t>
            </w:r>
            <w:r w:rsidR="00125994">
              <w:rPr>
                <w:b/>
                <w:noProof/>
                <w:sz w:val="28"/>
              </w:rPr>
              <w:t>0</w:t>
            </w:r>
            <w:r w:rsidR="008920B9">
              <w:rPr>
                <w:b/>
                <w:noProof/>
                <w:sz w:val="28"/>
              </w:rPr>
              <w:t>2</w:t>
            </w:r>
            <w:r>
              <w:rPr>
                <w:b/>
                <w:noProof/>
                <w:sz w:val="28"/>
              </w:rPr>
              <w:fldChar w:fldCharType="end"/>
            </w:r>
          </w:p>
        </w:tc>
        <w:tc>
          <w:tcPr>
            <w:tcW w:w="709" w:type="dxa"/>
          </w:tcPr>
          <w:p w14:paraId="65F77C4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F77C4A" w14:textId="3159AE26" w:rsidR="001E41F3" w:rsidRPr="00410371" w:rsidRDefault="00CD7306" w:rsidP="00547111">
            <w:pPr>
              <w:pStyle w:val="CRCoverPage"/>
              <w:spacing w:after="0"/>
              <w:rPr>
                <w:noProof/>
              </w:rPr>
            </w:pPr>
            <w:r>
              <w:rPr>
                <w:b/>
                <w:noProof/>
                <w:sz w:val="28"/>
              </w:rPr>
              <w:t>0</w:t>
            </w:r>
            <w:r w:rsidR="00EE6F24">
              <w:rPr>
                <w:b/>
                <w:noProof/>
                <w:sz w:val="28"/>
              </w:rPr>
              <w:t>179</w:t>
            </w:r>
            <w:bookmarkStart w:id="0" w:name="_GoBack"/>
            <w:bookmarkEnd w:id="0"/>
          </w:p>
        </w:tc>
        <w:tc>
          <w:tcPr>
            <w:tcW w:w="709" w:type="dxa"/>
          </w:tcPr>
          <w:p w14:paraId="65F77C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F77C4C" w14:textId="77777777"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51E9E">
              <w:rPr>
                <w:b/>
                <w:noProof/>
                <w:sz w:val="28"/>
              </w:rPr>
              <w:t>-</w:t>
            </w:r>
            <w:r>
              <w:rPr>
                <w:b/>
                <w:noProof/>
                <w:sz w:val="28"/>
              </w:rPr>
              <w:fldChar w:fldCharType="end"/>
            </w:r>
          </w:p>
        </w:tc>
        <w:tc>
          <w:tcPr>
            <w:tcW w:w="2410" w:type="dxa"/>
          </w:tcPr>
          <w:p w14:paraId="65F77C4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F77C4E" w14:textId="0FBDA771"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E9E">
              <w:rPr>
                <w:b/>
                <w:noProof/>
                <w:sz w:val="28"/>
              </w:rPr>
              <w:t>1</w:t>
            </w:r>
            <w:r w:rsidR="00124FF2">
              <w:rPr>
                <w:b/>
                <w:noProof/>
                <w:sz w:val="28"/>
              </w:rPr>
              <w:t>6</w:t>
            </w:r>
            <w:r w:rsidR="00E51E9E">
              <w:rPr>
                <w:b/>
                <w:noProof/>
                <w:sz w:val="28"/>
              </w:rPr>
              <w:t>.</w:t>
            </w:r>
            <w:r w:rsidR="00124FF2">
              <w:rPr>
                <w:b/>
                <w:noProof/>
                <w:sz w:val="28"/>
              </w:rPr>
              <w:t>0</w:t>
            </w:r>
            <w:r w:rsidR="00E51E9E">
              <w:rPr>
                <w:b/>
                <w:noProof/>
                <w:sz w:val="28"/>
              </w:rPr>
              <w:t>.0</w:t>
            </w:r>
            <w:r>
              <w:rPr>
                <w:b/>
                <w:noProof/>
                <w:sz w:val="28"/>
              </w:rPr>
              <w:fldChar w:fldCharType="end"/>
            </w:r>
          </w:p>
        </w:tc>
        <w:tc>
          <w:tcPr>
            <w:tcW w:w="143" w:type="dxa"/>
            <w:tcBorders>
              <w:right w:val="single" w:sz="4" w:space="0" w:color="auto"/>
            </w:tcBorders>
          </w:tcPr>
          <w:p w14:paraId="65F77C4F" w14:textId="77777777" w:rsidR="001E41F3" w:rsidRDefault="001E41F3">
            <w:pPr>
              <w:pStyle w:val="CRCoverPage"/>
              <w:spacing w:after="0"/>
              <w:rPr>
                <w:noProof/>
              </w:rPr>
            </w:pPr>
          </w:p>
        </w:tc>
      </w:tr>
      <w:tr w:rsidR="001E41F3" w14:paraId="65F77C52" w14:textId="77777777" w:rsidTr="00547111">
        <w:tc>
          <w:tcPr>
            <w:tcW w:w="9641" w:type="dxa"/>
            <w:gridSpan w:val="9"/>
            <w:tcBorders>
              <w:left w:val="single" w:sz="4" w:space="0" w:color="auto"/>
              <w:right w:val="single" w:sz="4" w:space="0" w:color="auto"/>
            </w:tcBorders>
          </w:tcPr>
          <w:p w14:paraId="65F77C51" w14:textId="77777777" w:rsidR="001E41F3" w:rsidRDefault="001E41F3">
            <w:pPr>
              <w:pStyle w:val="CRCoverPage"/>
              <w:spacing w:after="0"/>
              <w:rPr>
                <w:noProof/>
              </w:rPr>
            </w:pPr>
          </w:p>
        </w:tc>
      </w:tr>
      <w:tr w:rsidR="001E41F3" w14:paraId="65F77C54" w14:textId="77777777" w:rsidTr="00547111">
        <w:tc>
          <w:tcPr>
            <w:tcW w:w="9641" w:type="dxa"/>
            <w:gridSpan w:val="9"/>
            <w:tcBorders>
              <w:top w:val="single" w:sz="4" w:space="0" w:color="auto"/>
            </w:tcBorders>
          </w:tcPr>
          <w:p w14:paraId="65F77C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F77C56" w14:textId="77777777" w:rsidTr="00547111">
        <w:tc>
          <w:tcPr>
            <w:tcW w:w="9641" w:type="dxa"/>
            <w:gridSpan w:val="9"/>
          </w:tcPr>
          <w:p w14:paraId="65F77C55" w14:textId="77777777" w:rsidR="001E41F3" w:rsidRDefault="001E41F3">
            <w:pPr>
              <w:pStyle w:val="CRCoverPage"/>
              <w:spacing w:after="0"/>
              <w:rPr>
                <w:noProof/>
                <w:sz w:val="8"/>
                <w:szCs w:val="8"/>
              </w:rPr>
            </w:pPr>
          </w:p>
        </w:tc>
      </w:tr>
    </w:tbl>
    <w:p w14:paraId="65F77C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F77C61" w14:textId="77777777" w:rsidTr="00A7671C">
        <w:tc>
          <w:tcPr>
            <w:tcW w:w="2835" w:type="dxa"/>
          </w:tcPr>
          <w:p w14:paraId="65F77C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F77C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F77C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F77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77C5C" w14:textId="77777777" w:rsidR="00F25D98" w:rsidRDefault="00F25D98" w:rsidP="001E41F3">
            <w:pPr>
              <w:pStyle w:val="CRCoverPage"/>
              <w:spacing w:after="0"/>
              <w:jc w:val="center"/>
              <w:rPr>
                <w:b/>
                <w:caps/>
                <w:noProof/>
              </w:rPr>
            </w:pPr>
          </w:p>
        </w:tc>
        <w:tc>
          <w:tcPr>
            <w:tcW w:w="2126" w:type="dxa"/>
          </w:tcPr>
          <w:p w14:paraId="65F77C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77C5E" w14:textId="77777777" w:rsidR="00F25D98" w:rsidRDefault="00F25D98" w:rsidP="001E41F3">
            <w:pPr>
              <w:pStyle w:val="CRCoverPage"/>
              <w:spacing w:after="0"/>
              <w:jc w:val="center"/>
              <w:rPr>
                <w:b/>
                <w:caps/>
                <w:noProof/>
              </w:rPr>
            </w:pPr>
          </w:p>
        </w:tc>
        <w:tc>
          <w:tcPr>
            <w:tcW w:w="1418" w:type="dxa"/>
            <w:tcBorders>
              <w:left w:val="nil"/>
            </w:tcBorders>
          </w:tcPr>
          <w:p w14:paraId="65F77C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77C60" w14:textId="77777777" w:rsidR="00F25D98" w:rsidRDefault="004E1669" w:rsidP="004E1669">
            <w:pPr>
              <w:pStyle w:val="CRCoverPage"/>
              <w:spacing w:after="0"/>
              <w:rPr>
                <w:b/>
                <w:bCs/>
                <w:caps/>
                <w:noProof/>
              </w:rPr>
            </w:pPr>
            <w:r>
              <w:rPr>
                <w:b/>
                <w:bCs/>
                <w:caps/>
                <w:noProof/>
              </w:rPr>
              <w:t>X</w:t>
            </w:r>
          </w:p>
        </w:tc>
      </w:tr>
    </w:tbl>
    <w:p w14:paraId="65F77C6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77C64" w14:textId="77777777" w:rsidTr="00547111">
        <w:tc>
          <w:tcPr>
            <w:tcW w:w="9640" w:type="dxa"/>
            <w:gridSpan w:val="11"/>
          </w:tcPr>
          <w:p w14:paraId="65F77C63" w14:textId="77777777" w:rsidR="001E41F3" w:rsidRDefault="001E41F3">
            <w:pPr>
              <w:pStyle w:val="CRCoverPage"/>
              <w:spacing w:after="0"/>
              <w:rPr>
                <w:noProof/>
                <w:sz w:val="8"/>
                <w:szCs w:val="8"/>
              </w:rPr>
            </w:pPr>
          </w:p>
        </w:tc>
      </w:tr>
      <w:tr w:rsidR="001E41F3" w14:paraId="65F77C67" w14:textId="77777777" w:rsidTr="00547111">
        <w:tc>
          <w:tcPr>
            <w:tcW w:w="1843" w:type="dxa"/>
            <w:tcBorders>
              <w:top w:val="single" w:sz="4" w:space="0" w:color="auto"/>
              <w:left w:val="single" w:sz="4" w:space="0" w:color="auto"/>
            </w:tcBorders>
          </w:tcPr>
          <w:p w14:paraId="65F77C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F77C66" w14:textId="75B61C2C" w:rsidR="001E41F3" w:rsidRDefault="00005B5C">
            <w:pPr>
              <w:pStyle w:val="CRCoverPage"/>
              <w:spacing w:after="0"/>
              <w:ind w:left="100"/>
              <w:rPr>
                <w:noProof/>
              </w:rPr>
            </w:pPr>
            <w:r>
              <w:rPr>
                <w:lang w:val="en-US"/>
              </w:rPr>
              <w:t xml:space="preserve">N2 Handover </w:t>
            </w:r>
            <w:r w:rsidR="00BD07DB">
              <w:rPr>
                <w:lang w:val="en-US"/>
              </w:rPr>
              <w:t>Preparation Failure</w:t>
            </w:r>
          </w:p>
        </w:tc>
      </w:tr>
      <w:tr w:rsidR="001E41F3" w14:paraId="65F77C6A" w14:textId="77777777" w:rsidTr="00547111">
        <w:tc>
          <w:tcPr>
            <w:tcW w:w="1843" w:type="dxa"/>
            <w:tcBorders>
              <w:left w:val="single" w:sz="4" w:space="0" w:color="auto"/>
            </w:tcBorders>
          </w:tcPr>
          <w:p w14:paraId="65F77C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69" w14:textId="77777777" w:rsidR="001E41F3" w:rsidRDefault="001E41F3">
            <w:pPr>
              <w:pStyle w:val="CRCoverPage"/>
              <w:spacing w:after="0"/>
              <w:rPr>
                <w:noProof/>
                <w:sz w:val="8"/>
                <w:szCs w:val="8"/>
              </w:rPr>
            </w:pPr>
          </w:p>
        </w:tc>
      </w:tr>
      <w:tr w:rsidR="001E41F3" w14:paraId="65F77C6D" w14:textId="77777777" w:rsidTr="00547111">
        <w:tc>
          <w:tcPr>
            <w:tcW w:w="1843" w:type="dxa"/>
            <w:tcBorders>
              <w:left w:val="single" w:sz="4" w:space="0" w:color="auto"/>
            </w:tcBorders>
          </w:tcPr>
          <w:p w14:paraId="65F77C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F77C6C" w14:textId="77777777" w:rsidR="001E41F3" w:rsidRDefault="00E51E9E">
            <w:pPr>
              <w:pStyle w:val="CRCoverPage"/>
              <w:spacing w:after="0"/>
              <w:ind w:left="100"/>
              <w:rPr>
                <w:noProof/>
              </w:rPr>
            </w:pPr>
            <w:r>
              <w:rPr>
                <w:noProof/>
              </w:rPr>
              <w:t>Nokia, Nokia Shanghai Bell</w:t>
            </w:r>
          </w:p>
        </w:tc>
      </w:tr>
      <w:tr w:rsidR="001E41F3" w14:paraId="65F77C70" w14:textId="77777777" w:rsidTr="00547111">
        <w:tc>
          <w:tcPr>
            <w:tcW w:w="1843" w:type="dxa"/>
            <w:tcBorders>
              <w:left w:val="single" w:sz="4" w:space="0" w:color="auto"/>
            </w:tcBorders>
          </w:tcPr>
          <w:p w14:paraId="65F77C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77C6F" w14:textId="77777777" w:rsidR="001E41F3" w:rsidRDefault="004E1669" w:rsidP="00547111">
            <w:pPr>
              <w:pStyle w:val="CRCoverPage"/>
              <w:spacing w:after="0"/>
              <w:ind w:left="100"/>
              <w:rPr>
                <w:noProof/>
              </w:rPr>
            </w:pPr>
            <w:r>
              <w:rPr>
                <w:noProof/>
              </w:rPr>
              <w:t>CT4</w:t>
            </w:r>
          </w:p>
        </w:tc>
      </w:tr>
      <w:tr w:rsidR="001E41F3" w14:paraId="65F77C73" w14:textId="77777777" w:rsidTr="00547111">
        <w:tc>
          <w:tcPr>
            <w:tcW w:w="1843" w:type="dxa"/>
            <w:tcBorders>
              <w:left w:val="single" w:sz="4" w:space="0" w:color="auto"/>
            </w:tcBorders>
          </w:tcPr>
          <w:p w14:paraId="65F77C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72" w14:textId="77777777" w:rsidR="001E41F3" w:rsidRDefault="001E41F3">
            <w:pPr>
              <w:pStyle w:val="CRCoverPage"/>
              <w:spacing w:after="0"/>
              <w:rPr>
                <w:noProof/>
                <w:sz w:val="8"/>
                <w:szCs w:val="8"/>
              </w:rPr>
            </w:pPr>
          </w:p>
        </w:tc>
      </w:tr>
      <w:tr w:rsidR="001E41F3" w14:paraId="65F77C79" w14:textId="77777777" w:rsidTr="00547111">
        <w:tc>
          <w:tcPr>
            <w:tcW w:w="1843" w:type="dxa"/>
            <w:tcBorders>
              <w:left w:val="single" w:sz="4" w:space="0" w:color="auto"/>
            </w:tcBorders>
          </w:tcPr>
          <w:p w14:paraId="65F77C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F77C75" w14:textId="7C40760B" w:rsidR="001E41F3" w:rsidRDefault="00005B5C">
            <w:pPr>
              <w:pStyle w:val="CRCoverPage"/>
              <w:spacing w:after="0"/>
              <w:ind w:left="100"/>
              <w:rPr>
                <w:noProof/>
              </w:rPr>
            </w:pPr>
            <w:r>
              <w:rPr>
                <w:noProof/>
              </w:rPr>
              <w:t>5GS_Ph1-CT</w:t>
            </w:r>
          </w:p>
        </w:tc>
        <w:tc>
          <w:tcPr>
            <w:tcW w:w="567" w:type="dxa"/>
            <w:tcBorders>
              <w:left w:val="nil"/>
            </w:tcBorders>
          </w:tcPr>
          <w:p w14:paraId="65F77C76" w14:textId="77777777" w:rsidR="001E41F3" w:rsidRDefault="001E41F3">
            <w:pPr>
              <w:pStyle w:val="CRCoverPage"/>
              <w:spacing w:after="0"/>
              <w:ind w:right="100"/>
              <w:rPr>
                <w:noProof/>
              </w:rPr>
            </w:pPr>
          </w:p>
        </w:tc>
        <w:tc>
          <w:tcPr>
            <w:tcW w:w="1417" w:type="dxa"/>
            <w:gridSpan w:val="3"/>
            <w:tcBorders>
              <w:left w:val="nil"/>
            </w:tcBorders>
          </w:tcPr>
          <w:p w14:paraId="65F77C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77C78" w14:textId="76CBABE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1E9E">
              <w:rPr>
                <w:noProof/>
              </w:rPr>
              <w:t>2019-0</w:t>
            </w:r>
            <w:r w:rsidR="00005B5C">
              <w:rPr>
                <w:noProof/>
              </w:rPr>
              <w:t>8</w:t>
            </w:r>
            <w:r w:rsidR="00E51E9E">
              <w:rPr>
                <w:noProof/>
              </w:rPr>
              <w:t>-</w:t>
            </w:r>
            <w:r w:rsidR="00005B5C">
              <w:rPr>
                <w:noProof/>
              </w:rPr>
              <w:t>07</w:t>
            </w:r>
            <w:r>
              <w:rPr>
                <w:noProof/>
              </w:rPr>
              <w:fldChar w:fldCharType="end"/>
            </w:r>
            <w:r w:rsidR="00E51E9E">
              <w:rPr>
                <w:noProof/>
              </w:rPr>
              <w:t xml:space="preserve"> </w:t>
            </w:r>
          </w:p>
        </w:tc>
      </w:tr>
      <w:tr w:rsidR="001E41F3" w14:paraId="65F77C7F" w14:textId="77777777" w:rsidTr="00547111">
        <w:tc>
          <w:tcPr>
            <w:tcW w:w="1843" w:type="dxa"/>
            <w:tcBorders>
              <w:left w:val="single" w:sz="4" w:space="0" w:color="auto"/>
            </w:tcBorders>
          </w:tcPr>
          <w:p w14:paraId="65F77C7A" w14:textId="77777777" w:rsidR="001E41F3" w:rsidRDefault="001E41F3">
            <w:pPr>
              <w:pStyle w:val="CRCoverPage"/>
              <w:spacing w:after="0"/>
              <w:rPr>
                <w:b/>
                <w:i/>
                <w:noProof/>
                <w:sz w:val="8"/>
                <w:szCs w:val="8"/>
              </w:rPr>
            </w:pPr>
          </w:p>
        </w:tc>
        <w:tc>
          <w:tcPr>
            <w:tcW w:w="1986" w:type="dxa"/>
            <w:gridSpan w:val="4"/>
          </w:tcPr>
          <w:p w14:paraId="65F77C7B" w14:textId="77777777" w:rsidR="001E41F3" w:rsidRDefault="001E41F3">
            <w:pPr>
              <w:pStyle w:val="CRCoverPage"/>
              <w:spacing w:after="0"/>
              <w:rPr>
                <w:noProof/>
                <w:sz w:val="8"/>
                <w:szCs w:val="8"/>
              </w:rPr>
            </w:pPr>
          </w:p>
        </w:tc>
        <w:tc>
          <w:tcPr>
            <w:tcW w:w="2267" w:type="dxa"/>
            <w:gridSpan w:val="2"/>
          </w:tcPr>
          <w:p w14:paraId="65F77C7C" w14:textId="77777777" w:rsidR="001E41F3" w:rsidRDefault="001E41F3">
            <w:pPr>
              <w:pStyle w:val="CRCoverPage"/>
              <w:spacing w:after="0"/>
              <w:rPr>
                <w:noProof/>
                <w:sz w:val="8"/>
                <w:szCs w:val="8"/>
              </w:rPr>
            </w:pPr>
          </w:p>
        </w:tc>
        <w:tc>
          <w:tcPr>
            <w:tcW w:w="1417" w:type="dxa"/>
            <w:gridSpan w:val="3"/>
          </w:tcPr>
          <w:p w14:paraId="65F77C7D" w14:textId="77777777" w:rsidR="001E41F3" w:rsidRDefault="001E41F3">
            <w:pPr>
              <w:pStyle w:val="CRCoverPage"/>
              <w:spacing w:after="0"/>
              <w:rPr>
                <w:noProof/>
                <w:sz w:val="8"/>
                <w:szCs w:val="8"/>
              </w:rPr>
            </w:pPr>
          </w:p>
        </w:tc>
        <w:tc>
          <w:tcPr>
            <w:tcW w:w="2127" w:type="dxa"/>
            <w:tcBorders>
              <w:right w:val="single" w:sz="4" w:space="0" w:color="auto"/>
            </w:tcBorders>
          </w:tcPr>
          <w:p w14:paraId="65F77C7E" w14:textId="77777777" w:rsidR="001E41F3" w:rsidRDefault="001E41F3">
            <w:pPr>
              <w:pStyle w:val="CRCoverPage"/>
              <w:spacing w:after="0"/>
              <w:rPr>
                <w:noProof/>
                <w:sz w:val="8"/>
                <w:szCs w:val="8"/>
              </w:rPr>
            </w:pPr>
          </w:p>
        </w:tc>
      </w:tr>
      <w:tr w:rsidR="001E41F3" w14:paraId="65F77C85" w14:textId="77777777" w:rsidTr="00547111">
        <w:trPr>
          <w:cantSplit/>
        </w:trPr>
        <w:tc>
          <w:tcPr>
            <w:tcW w:w="1843" w:type="dxa"/>
            <w:tcBorders>
              <w:left w:val="single" w:sz="4" w:space="0" w:color="auto"/>
            </w:tcBorders>
          </w:tcPr>
          <w:p w14:paraId="65F77C8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F77C81" w14:textId="6729BFE6" w:rsidR="001E41F3" w:rsidRDefault="00124FF2" w:rsidP="00D24991">
            <w:pPr>
              <w:pStyle w:val="CRCoverPage"/>
              <w:spacing w:after="0"/>
              <w:ind w:left="100" w:right="-609"/>
              <w:rPr>
                <w:b/>
                <w:noProof/>
              </w:rPr>
            </w:pPr>
            <w:r>
              <w:rPr>
                <w:b/>
                <w:noProof/>
              </w:rPr>
              <w:t>A</w:t>
            </w:r>
          </w:p>
        </w:tc>
        <w:tc>
          <w:tcPr>
            <w:tcW w:w="3402" w:type="dxa"/>
            <w:gridSpan w:val="5"/>
            <w:tcBorders>
              <w:left w:val="nil"/>
            </w:tcBorders>
          </w:tcPr>
          <w:p w14:paraId="65F77C82" w14:textId="77777777" w:rsidR="001E41F3" w:rsidRDefault="001E41F3">
            <w:pPr>
              <w:pStyle w:val="CRCoverPage"/>
              <w:spacing w:after="0"/>
              <w:rPr>
                <w:noProof/>
              </w:rPr>
            </w:pPr>
          </w:p>
        </w:tc>
        <w:tc>
          <w:tcPr>
            <w:tcW w:w="1417" w:type="dxa"/>
            <w:gridSpan w:val="3"/>
            <w:tcBorders>
              <w:left w:val="nil"/>
            </w:tcBorders>
          </w:tcPr>
          <w:p w14:paraId="65F77C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77C84" w14:textId="54A28006" w:rsidR="001E41F3" w:rsidRDefault="00E51E9E">
            <w:pPr>
              <w:pStyle w:val="CRCoverPage"/>
              <w:spacing w:after="0"/>
              <w:ind w:left="100"/>
              <w:rPr>
                <w:noProof/>
              </w:rPr>
            </w:pPr>
            <w:r>
              <w:rPr>
                <w:noProof/>
              </w:rPr>
              <w:t>Rel-1</w:t>
            </w:r>
            <w:r w:rsidR="00124FF2">
              <w:rPr>
                <w:noProof/>
              </w:rPr>
              <w:t>6</w:t>
            </w:r>
          </w:p>
        </w:tc>
      </w:tr>
      <w:tr w:rsidR="001E41F3" w14:paraId="65F77C8A" w14:textId="77777777" w:rsidTr="00547111">
        <w:tc>
          <w:tcPr>
            <w:tcW w:w="1843" w:type="dxa"/>
            <w:tcBorders>
              <w:left w:val="single" w:sz="4" w:space="0" w:color="auto"/>
              <w:bottom w:val="single" w:sz="4" w:space="0" w:color="auto"/>
            </w:tcBorders>
          </w:tcPr>
          <w:p w14:paraId="65F77C86" w14:textId="77777777" w:rsidR="001E41F3" w:rsidRDefault="001E41F3">
            <w:pPr>
              <w:pStyle w:val="CRCoverPage"/>
              <w:spacing w:after="0"/>
              <w:rPr>
                <w:b/>
                <w:i/>
                <w:noProof/>
              </w:rPr>
            </w:pPr>
          </w:p>
        </w:tc>
        <w:tc>
          <w:tcPr>
            <w:tcW w:w="4677" w:type="dxa"/>
            <w:gridSpan w:val="8"/>
            <w:tcBorders>
              <w:bottom w:val="single" w:sz="4" w:space="0" w:color="auto"/>
            </w:tcBorders>
          </w:tcPr>
          <w:p w14:paraId="65F77C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77C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F77C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F77C8D" w14:textId="77777777" w:rsidTr="00547111">
        <w:tc>
          <w:tcPr>
            <w:tcW w:w="1843" w:type="dxa"/>
          </w:tcPr>
          <w:p w14:paraId="65F77C8B" w14:textId="77777777" w:rsidR="001E41F3" w:rsidRDefault="001E41F3">
            <w:pPr>
              <w:pStyle w:val="CRCoverPage"/>
              <w:spacing w:after="0"/>
              <w:rPr>
                <w:b/>
                <w:i/>
                <w:noProof/>
                <w:sz w:val="8"/>
                <w:szCs w:val="8"/>
              </w:rPr>
            </w:pPr>
          </w:p>
        </w:tc>
        <w:tc>
          <w:tcPr>
            <w:tcW w:w="7797" w:type="dxa"/>
            <w:gridSpan w:val="10"/>
          </w:tcPr>
          <w:p w14:paraId="65F77C8C" w14:textId="77777777" w:rsidR="001E41F3" w:rsidRDefault="001E41F3">
            <w:pPr>
              <w:pStyle w:val="CRCoverPage"/>
              <w:spacing w:after="0"/>
              <w:rPr>
                <w:noProof/>
                <w:sz w:val="8"/>
                <w:szCs w:val="8"/>
              </w:rPr>
            </w:pPr>
          </w:p>
        </w:tc>
      </w:tr>
      <w:tr w:rsidR="001E41F3" w14:paraId="65F77C93" w14:textId="77777777" w:rsidTr="00547111">
        <w:tc>
          <w:tcPr>
            <w:tcW w:w="2694" w:type="dxa"/>
            <w:gridSpan w:val="2"/>
            <w:tcBorders>
              <w:top w:val="single" w:sz="4" w:space="0" w:color="auto"/>
              <w:left w:val="single" w:sz="4" w:space="0" w:color="auto"/>
            </w:tcBorders>
          </w:tcPr>
          <w:p w14:paraId="65F77C8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4F8CE" w14:textId="2AF6AA0E" w:rsidR="00293B59" w:rsidRDefault="003B20EB" w:rsidP="00E07FEF">
            <w:pPr>
              <w:pStyle w:val="CRCoverPage"/>
              <w:spacing w:after="0"/>
              <w:ind w:left="100"/>
              <w:rPr>
                <w:noProof/>
              </w:rPr>
            </w:pPr>
            <w:r>
              <w:rPr>
                <w:noProof/>
              </w:rPr>
              <w:t xml:space="preserve">TS 29.502 does not specify how to implement the following requirements from TS 23.502: </w:t>
            </w:r>
          </w:p>
          <w:p w14:paraId="4023E8EB" w14:textId="3CAB51F1" w:rsidR="003B20EB" w:rsidRDefault="003B20EB" w:rsidP="00E07FEF">
            <w:pPr>
              <w:pStyle w:val="CRCoverPage"/>
              <w:spacing w:after="0"/>
              <w:ind w:left="100"/>
              <w:rPr>
                <w:noProof/>
              </w:rPr>
            </w:pPr>
          </w:p>
          <w:p w14:paraId="32CFC5FD" w14:textId="7E0BBE98" w:rsidR="003B20EB" w:rsidRDefault="003B20EB" w:rsidP="003B20EB">
            <w:pPr>
              <w:pStyle w:val="CRCoverPage"/>
              <w:spacing w:after="0"/>
              <w:ind w:left="100"/>
              <w:rPr>
                <w:noProof/>
              </w:rPr>
            </w:pPr>
            <w:bookmarkStart w:id="3" w:name="_Toc11173369"/>
            <w:r w:rsidRPr="00050CA8">
              <w:rPr>
                <w:noProof/>
              </w:rPr>
              <w:t>4.9.1.3.3</w:t>
            </w:r>
            <w:r w:rsidRPr="00050CA8">
              <w:rPr>
                <w:noProof/>
              </w:rPr>
              <w:tab/>
              <w:t>Execution phase</w:t>
            </w:r>
            <w:bookmarkEnd w:id="3"/>
          </w:p>
          <w:p w14:paraId="239BC8DA" w14:textId="77777777" w:rsidR="003B20EB" w:rsidRDefault="003B20EB" w:rsidP="003B20EB">
            <w:pPr>
              <w:pStyle w:val="CRCoverPage"/>
              <w:spacing w:after="0"/>
              <w:ind w:left="100"/>
              <w:rPr>
                <w:noProof/>
              </w:rPr>
            </w:pPr>
          </w:p>
          <w:p w14:paraId="3DEC2F3F" w14:textId="4B4D7004" w:rsidR="003B20EB" w:rsidRPr="001D5DD0" w:rsidRDefault="00AC4E69" w:rsidP="00AC4E69">
            <w:pPr>
              <w:pStyle w:val="B1"/>
              <w:ind w:left="852"/>
            </w:pPr>
            <w:r>
              <w:rPr>
                <w:lang w:eastAsia="zh-CN"/>
              </w:rPr>
              <w:t xml:space="preserve">7. </w:t>
            </w:r>
            <w:r>
              <w:rPr>
                <w:lang w:eastAsia="zh-CN"/>
              </w:rPr>
              <w:br/>
            </w:r>
            <w:r w:rsidR="003B20EB">
              <w:rPr>
                <w:lang w:eastAsia="zh-CN"/>
              </w:rPr>
              <w:t>…</w:t>
            </w:r>
          </w:p>
          <w:p w14:paraId="0D8DDE7D" w14:textId="667526F5" w:rsidR="003B20EB" w:rsidRPr="00E07FEF" w:rsidRDefault="003B20EB" w:rsidP="009F3BD5">
            <w:pPr>
              <w:pStyle w:val="B1"/>
            </w:pPr>
            <w:r>
              <w:tab/>
            </w:r>
            <w:r w:rsidRPr="003B20EB">
              <w:rPr>
                <w:lang w:eastAsia="zh-CN"/>
              </w:rPr>
              <w:t xml:space="preserve">When an </w:t>
            </w:r>
            <w:proofErr w:type="spellStart"/>
            <w:r w:rsidRPr="003B20EB">
              <w:rPr>
                <w:lang w:eastAsia="zh-CN"/>
              </w:rPr>
              <w:t>Nsmf_PDUSession_UpdateSMContext</w:t>
            </w:r>
            <w:proofErr w:type="spellEnd"/>
            <w:r w:rsidRPr="003B20EB">
              <w:rPr>
                <w:lang w:eastAsia="zh-CN"/>
              </w:rPr>
              <w:t xml:space="preserve"> Response message arrived too late during the handover preparation phase (see step 8 of clause 4.9.1.3.2), or the PDU Session with SMF involvement is not accepted by T-RAN, </w:t>
            </w:r>
            <w:proofErr w:type="spellStart"/>
            <w:r w:rsidRPr="003B20EB">
              <w:rPr>
                <w:lang w:eastAsia="zh-CN"/>
              </w:rPr>
              <w:t>Nsmf_PDUSession_UpdateSMContext</w:t>
            </w:r>
            <w:proofErr w:type="spellEnd"/>
            <w:r w:rsidRPr="003B20EB">
              <w:rPr>
                <w:lang w:eastAsia="zh-CN"/>
              </w:rPr>
              <w:t xml:space="preserve"> Request (SUPI, PDU Session ID, Operation Type) is sent to the corresponding SMF allowing the SMF to deallocate a possibly allocated N3 UP address and Tunnel ID of the selected UPF. A PDU Session handled by that SMF is considered deactivated and handover attempt is terminated for that PDU Session.</w:t>
            </w:r>
          </w:p>
          <w:p w14:paraId="65F77C92" w14:textId="13407404" w:rsidR="008E40B1" w:rsidRDefault="008E40B1" w:rsidP="005855C1">
            <w:pPr>
              <w:pStyle w:val="CRCoverPage"/>
              <w:spacing w:after="0"/>
              <w:ind w:left="100"/>
              <w:rPr>
                <w:noProof/>
              </w:rPr>
            </w:pPr>
          </w:p>
        </w:tc>
      </w:tr>
      <w:tr w:rsidR="001E41F3" w14:paraId="65F77C96" w14:textId="77777777" w:rsidTr="00547111">
        <w:tc>
          <w:tcPr>
            <w:tcW w:w="2694" w:type="dxa"/>
            <w:gridSpan w:val="2"/>
            <w:tcBorders>
              <w:left w:val="single" w:sz="4" w:space="0" w:color="auto"/>
            </w:tcBorders>
          </w:tcPr>
          <w:p w14:paraId="65F77C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5" w14:textId="77777777" w:rsidR="001E41F3" w:rsidRDefault="001E41F3">
            <w:pPr>
              <w:pStyle w:val="CRCoverPage"/>
              <w:spacing w:after="0"/>
              <w:rPr>
                <w:noProof/>
                <w:sz w:val="8"/>
                <w:szCs w:val="8"/>
              </w:rPr>
            </w:pPr>
          </w:p>
        </w:tc>
      </w:tr>
      <w:tr w:rsidR="001E41F3" w14:paraId="65F77C9A" w14:textId="77777777" w:rsidTr="00547111">
        <w:tc>
          <w:tcPr>
            <w:tcW w:w="2694" w:type="dxa"/>
            <w:gridSpan w:val="2"/>
            <w:tcBorders>
              <w:left w:val="single" w:sz="4" w:space="0" w:color="auto"/>
            </w:tcBorders>
          </w:tcPr>
          <w:p w14:paraId="65F77C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9EF550" w14:textId="1683C2B5" w:rsidR="009F3BD5" w:rsidRDefault="009F3BD5" w:rsidP="00436EE9">
            <w:pPr>
              <w:pStyle w:val="CRCoverPage"/>
              <w:spacing w:after="0"/>
              <w:ind w:left="100"/>
              <w:rPr>
                <w:noProof/>
              </w:rPr>
            </w:pPr>
            <w:r>
              <w:rPr>
                <w:noProof/>
              </w:rPr>
              <w:t xml:space="preserve">If the handover preparation failed due to a reason other than network slicing (S-NSSAI not supported by the target AMF), e.g. if the target 5G-AN failed to establish resources for the PDU session or if the </w:t>
            </w:r>
            <w:r w:rsidRPr="007C3F2D">
              <w:rPr>
                <w:noProof/>
              </w:rPr>
              <w:t>Update</w:t>
            </w:r>
            <w:r>
              <w:rPr>
                <w:noProof/>
              </w:rPr>
              <w:t xml:space="preserve"> </w:t>
            </w:r>
            <w:r w:rsidRPr="007C3F2D">
              <w:rPr>
                <w:noProof/>
              </w:rPr>
              <w:t>SM</w:t>
            </w:r>
            <w:r>
              <w:rPr>
                <w:noProof/>
              </w:rPr>
              <w:t xml:space="preserve"> </w:t>
            </w:r>
            <w:r w:rsidRPr="007C3F2D">
              <w:rPr>
                <w:noProof/>
              </w:rPr>
              <w:t>Context Response arriv</w:t>
            </w:r>
            <w:r>
              <w:rPr>
                <w:noProof/>
              </w:rPr>
              <w:t>ed</w:t>
            </w:r>
            <w:r w:rsidRPr="007C3F2D">
              <w:rPr>
                <w:noProof/>
              </w:rPr>
              <w:t xml:space="preserve"> too late </w:t>
            </w:r>
            <w:r>
              <w:rPr>
                <w:noProof/>
              </w:rPr>
              <w:t xml:space="preserve">during the handover preparation phase, the </w:t>
            </w:r>
            <w:r w:rsidRPr="00E97D06">
              <w:rPr>
                <w:noProof/>
              </w:rPr>
              <w:t>AMF shall update the SMF with the information that the handover preparation failed by sending a POST request with the cause attribute set to "HO_FAILURE". The SMF shall then release the resources prepared for the handover</w:t>
            </w:r>
            <w:r>
              <w:rPr>
                <w:noProof/>
              </w:rPr>
              <w:t xml:space="preserve"> and consider that the PDU session is deactivated</w:t>
            </w:r>
            <w:r w:rsidRPr="00E97D06">
              <w:rPr>
                <w:noProof/>
              </w:rPr>
              <w:t xml:space="preserve"> and </w:t>
            </w:r>
            <w:r>
              <w:rPr>
                <w:noProof/>
              </w:rPr>
              <w:t>that the handover attempt is terminated for the PDU session.</w:t>
            </w:r>
          </w:p>
          <w:p w14:paraId="3920C2A1" w14:textId="77777777" w:rsidR="009F3BD5" w:rsidRDefault="009F3BD5" w:rsidP="00436EE9">
            <w:pPr>
              <w:pStyle w:val="CRCoverPage"/>
              <w:spacing w:after="0"/>
              <w:ind w:left="100"/>
              <w:rPr>
                <w:noProof/>
              </w:rPr>
            </w:pPr>
          </w:p>
          <w:p w14:paraId="59E3D067" w14:textId="484385FE" w:rsidR="00420DBB" w:rsidRDefault="009F3BD5" w:rsidP="00436EE9">
            <w:pPr>
              <w:pStyle w:val="CRCoverPage"/>
              <w:spacing w:after="0"/>
              <w:ind w:left="100"/>
              <w:rPr>
                <w:noProof/>
              </w:rPr>
            </w:pPr>
            <w:r>
              <w:rPr>
                <w:noProof/>
              </w:rPr>
              <w:t xml:space="preserve">This is similar to the behaviour specified in TS 29.502 for a 5GS to EPS handover when no resources can be assigned in EPS (see clause 5.2.2.3.9).  </w:t>
            </w:r>
          </w:p>
          <w:p w14:paraId="65F77C99" w14:textId="4EEFA042" w:rsidR="009F3BD5" w:rsidRDefault="009F3BD5" w:rsidP="00436EE9">
            <w:pPr>
              <w:pStyle w:val="CRCoverPage"/>
              <w:spacing w:after="0"/>
              <w:ind w:left="100"/>
              <w:rPr>
                <w:noProof/>
              </w:rPr>
            </w:pPr>
          </w:p>
        </w:tc>
      </w:tr>
      <w:tr w:rsidR="001E41F3" w14:paraId="65F77C9D" w14:textId="77777777" w:rsidTr="00547111">
        <w:tc>
          <w:tcPr>
            <w:tcW w:w="2694" w:type="dxa"/>
            <w:gridSpan w:val="2"/>
            <w:tcBorders>
              <w:left w:val="single" w:sz="4" w:space="0" w:color="auto"/>
            </w:tcBorders>
          </w:tcPr>
          <w:p w14:paraId="65F77C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C" w14:textId="77777777" w:rsidR="001E41F3" w:rsidRDefault="001E41F3">
            <w:pPr>
              <w:pStyle w:val="CRCoverPage"/>
              <w:spacing w:after="0"/>
              <w:rPr>
                <w:noProof/>
                <w:sz w:val="8"/>
                <w:szCs w:val="8"/>
              </w:rPr>
            </w:pPr>
          </w:p>
        </w:tc>
      </w:tr>
      <w:tr w:rsidR="001E41F3" w14:paraId="65F77CA0" w14:textId="77777777" w:rsidTr="00547111">
        <w:tc>
          <w:tcPr>
            <w:tcW w:w="2694" w:type="dxa"/>
            <w:gridSpan w:val="2"/>
            <w:tcBorders>
              <w:left w:val="single" w:sz="4" w:space="0" w:color="auto"/>
              <w:bottom w:val="single" w:sz="4" w:space="0" w:color="auto"/>
            </w:tcBorders>
          </w:tcPr>
          <w:p w14:paraId="65F77C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39C90B" w14:textId="7B04CD15" w:rsidR="009F3BD5" w:rsidRDefault="009F3BD5">
            <w:pPr>
              <w:pStyle w:val="CRCoverPage"/>
              <w:spacing w:after="0"/>
              <w:ind w:left="100"/>
              <w:rPr>
                <w:noProof/>
              </w:rPr>
            </w:pPr>
            <w:r>
              <w:rPr>
                <w:noProof/>
              </w:rPr>
              <w:t xml:space="preserve">No stage 3 solution </w:t>
            </w:r>
            <w:r w:rsidR="00355B73">
              <w:rPr>
                <w:noProof/>
              </w:rPr>
              <w:t xml:space="preserve">is </w:t>
            </w:r>
            <w:r>
              <w:rPr>
                <w:noProof/>
              </w:rPr>
              <w:t xml:space="preserve">defined for how the T-AMF informs the SMF that the handover preparation failed, causing interoperability issues and possible release of PDU sessions that cannot be handed over e.g. due to temporary access network resource shortage.   </w:t>
            </w:r>
          </w:p>
          <w:p w14:paraId="65F77C9F" w14:textId="6B06F033" w:rsidR="001E41F3" w:rsidRDefault="009F3BD5">
            <w:pPr>
              <w:pStyle w:val="CRCoverPage"/>
              <w:spacing w:after="0"/>
              <w:ind w:left="100"/>
              <w:rPr>
                <w:noProof/>
              </w:rPr>
            </w:pPr>
            <w:r>
              <w:rPr>
                <w:noProof/>
              </w:rPr>
              <w:t xml:space="preserve"> </w:t>
            </w:r>
          </w:p>
        </w:tc>
      </w:tr>
      <w:tr w:rsidR="001E41F3" w14:paraId="65F77CA3" w14:textId="77777777" w:rsidTr="00547111">
        <w:tc>
          <w:tcPr>
            <w:tcW w:w="2694" w:type="dxa"/>
            <w:gridSpan w:val="2"/>
          </w:tcPr>
          <w:p w14:paraId="65F77CA1" w14:textId="77777777" w:rsidR="001E41F3" w:rsidRDefault="001E41F3">
            <w:pPr>
              <w:pStyle w:val="CRCoverPage"/>
              <w:spacing w:after="0"/>
              <w:rPr>
                <w:b/>
                <w:i/>
                <w:noProof/>
                <w:sz w:val="8"/>
                <w:szCs w:val="8"/>
              </w:rPr>
            </w:pPr>
          </w:p>
        </w:tc>
        <w:tc>
          <w:tcPr>
            <w:tcW w:w="6946" w:type="dxa"/>
            <w:gridSpan w:val="9"/>
          </w:tcPr>
          <w:p w14:paraId="65F77CA2" w14:textId="77777777" w:rsidR="001E41F3" w:rsidRDefault="001E41F3">
            <w:pPr>
              <w:pStyle w:val="CRCoverPage"/>
              <w:spacing w:after="0"/>
              <w:rPr>
                <w:noProof/>
                <w:sz w:val="8"/>
                <w:szCs w:val="8"/>
              </w:rPr>
            </w:pPr>
          </w:p>
        </w:tc>
      </w:tr>
      <w:tr w:rsidR="001E41F3" w14:paraId="65F77CA6" w14:textId="77777777" w:rsidTr="00547111">
        <w:tc>
          <w:tcPr>
            <w:tcW w:w="2694" w:type="dxa"/>
            <w:gridSpan w:val="2"/>
            <w:tcBorders>
              <w:top w:val="single" w:sz="4" w:space="0" w:color="auto"/>
              <w:left w:val="single" w:sz="4" w:space="0" w:color="auto"/>
            </w:tcBorders>
          </w:tcPr>
          <w:p w14:paraId="65F77C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F77CA5" w14:textId="0A652AB2" w:rsidR="001E41F3" w:rsidRDefault="009F3BD5">
            <w:pPr>
              <w:pStyle w:val="CRCoverPage"/>
              <w:spacing w:after="0"/>
              <w:ind w:left="100"/>
              <w:rPr>
                <w:noProof/>
              </w:rPr>
            </w:pPr>
            <w:r>
              <w:t>5.2.2.3.4.3</w:t>
            </w:r>
          </w:p>
        </w:tc>
      </w:tr>
      <w:tr w:rsidR="001E41F3" w14:paraId="65F77CA9" w14:textId="77777777" w:rsidTr="00547111">
        <w:tc>
          <w:tcPr>
            <w:tcW w:w="2694" w:type="dxa"/>
            <w:gridSpan w:val="2"/>
            <w:tcBorders>
              <w:left w:val="single" w:sz="4" w:space="0" w:color="auto"/>
            </w:tcBorders>
          </w:tcPr>
          <w:p w14:paraId="65F77C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A8" w14:textId="77777777" w:rsidR="001E41F3" w:rsidRDefault="001E41F3">
            <w:pPr>
              <w:pStyle w:val="CRCoverPage"/>
              <w:spacing w:after="0"/>
              <w:rPr>
                <w:noProof/>
                <w:sz w:val="8"/>
                <w:szCs w:val="8"/>
              </w:rPr>
            </w:pPr>
          </w:p>
        </w:tc>
      </w:tr>
      <w:tr w:rsidR="001E41F3" w14:paraId="65F77CAF" w14:textId="77777777" w:rsidTr="00547111">
        <w:tc>
          <w:tcPr>
            <w:tcW w:w="2694" w:type="dxa"/>
            <w:gridSpan w:val="2"/>
            <w:tcBorders>
              <w:left w:val="single" w:sz="4" w:space="0" w:color="auto"/>
            </w:tcBorders>
          </w:tcPr>
          <w:p w14:paraId="65F77C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F77C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F77CAC" w14:textId="77777777" w:rsidR="001E41F3" w:rsidRDefault="001E41F3">
            <w:pPr>
              <w:pStyle w:val="CRCoverPage"/>
              <w:spacing w:after="0"/>
              <w:jc w:val="center"/>
              <w:rPr>
                <w:b/>
                <w:caps/>
                <w:noProof/>
              </w:rPr>
            </w:pPr>
            <w:r>
              <w:rPr>
                <w:b/>
                <w:caps/>
                <w:noProof/>
              </w:rPr>
              <w:t>N</w:t>
            </w:r>
          </w:p>
        </w:tc>
        <w:tc>
          <w:tcPr>
            <w:tcW w:w="2977" w:type="dxa"/>
            <w:gridSpan w:val="4"/>
          </w:tcPr>
          <w:p w14:paraId="65F77CA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F77CAE" w14:textId="77777777" w:rsidR="001E41F3" w:rsidRDefault="001E41F3">
            <w:pPr>
              <w:pStyle w:val="CRCoverPage"/>
              <w:spacing w:after="0"/>
              <w:ind w:left="99"/>
              <w:rPr>
                <w:noProof/>
              </w:rPr>
            </w:pPr>
          </w:p>
        </w:tc>
      </w:tr>
      <w:tr w:rsidR="001E41F3" w:rsidRPr="00CD7306" w14:paraId="65F77CB6" w14:textId="77777777" w:rsidTr="00547111">
        <w:tc>
          <w:tcPr>
            <w:tcW w:w="2694" w:type="dxa"/>
            <w:gridSpan w:val="2"/>
            <w:tcBorders>
              <w:left w:val="single" w:sz="4" w:space="0" w:color="auto"/>
            </w:tcBorders>
          </w:tcPr>
          <w:p w14:paraId="65F77CB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F77CB1" w14:textId="7C4C50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2" w14:textId="16ADD0D5" w:rsidR="001E41F3" w:rsidRDefault="005B4636">
            <w:pPr>
              <w:pStyle w:val="CRCoverPage"/>
              <w:spacing w:after="0"/>
              <w:jc w:val="center"/>
              <w:rPr>
                <w:b/>
                <w:caps/>
                <w:noProof/>
              </w:rPr>
            </w:pPr>
            <w:r>
              <w:rPr>
                <w:b/>
                <w:caps/>
                <w:noProof/>
              </w:rPr>
              <w:t>X</w:t>
            </w:r>
          </w:p>
        </w:tc>
        <w:tc>
          <w:tcPr>
            <w:tcW w:w="2977" w:type="dxa"/>
            <w:gridSpan w:val="4"/>
          </w:tcPr>
          <w:p w14:paraId="65F77C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F77CB5" w14:textId="0B958439" w:rsidR="003971C1" w:rsidRPr="001103AA" w:rsidRDefault="005B4636">
            <w:pPr>
              <w:pStyle w:val="CRCoverPage"/>
              <w:spacing w:after="0"/>
              <w:ind w:left="99"/>
              <w:rPr>
                <w:noProof/>
                <w:lang w:val="fr-FR"/>
              </w:rPr>
            </w:pPr>
            <w:r>
              <w:rPr>
                <w:noProof/>
              </w:rPr>
              <w:t>TS/TR ... CR ...</w:t>
            </w:r>
          </w:p>
        </w:tc>
      </w:tr>
      <w:tr w:rsidR="001E41F3" w14:paraId="65F77CBC" w14:textId="77777777" w:rsidTr="00547111">
        <w:tc>
          <w:tcPr>
            <w:tcW w:w="2694" w:type="dxa"/>
            <w:gridSpan w:val="2"/>
            <w:tcBorders>
              <w:left w:val="single" w:sz="4" w:space="0" w:color="auto"/>
            </w:tcBorders>
          </w:tcPr>
          <w:p w14:paraId="65F77C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F77C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9" w14:textId="77777777" w:rsidR="001E41F3" w:rsidRDefault="004E1669">
            <w:pPr>
              <w:pStyle w:val="CRCoverPage"/>
              <w:spacing w:after="0"/>
              <w:jc w:val="center"/>
              <w:rPr>
                <w:b/>
                <w:caps/>
                <w:noProof/>
              </w:rPr>
            </w:pPr>
            <w:r>
              <w:rPr>
                <w:b/>
                <w:caps/>
                <w:noProof/>
              </w:rPr>
              <w:t>X</w:t>
            </w:r>
          </w:p>
        </w:tc>
        <w:tc>
          <w:tcPr>
            <w:tcW w:w="2977" w:type="dxa"/>
            <w:gridSpan w:val="4"/>
          </w:tcPr>
          <w:p w14:paraId="65F77C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F77CBB" w14:textId="77777777" w:rsidR="001E41F3" w:rsidRDefault="00145D43">
            <w:pPr>
              <w:pStyle w:val="CRCoverPage"/>
              <w:spacing w:after="0"/>
              <w:ind w:left="99"/>
              <w:rPr>
                <w:noProof/>
              </w:rPr>
            </w:pPr>
            <w:r>
              <w:rPr>
                <w:noProof/>
              </w:rPr>
              <w:t xml:space="preserve">TS/TR ... CR ... </w:t>
            </w:r>
          </w:p>
        </w:tc>
      </w:tr>
      <w:tr w:rsidR="001E41F3" w14:paraId="65F77CC2" w14:textId="77777777" w:rsidTr="00547111">
        <w:tc>
          <w:tcPr>
            <w:tcW w:w="2694" w:type="dxa"/>
            <w:gridSpan w:val="2"/>
            <w:tcBorders>
              <w:left w:val="single" w:sz="4" w:space="0" w:color="auto"/>
            </w:tcBorders>
          </w:tcPr>
          <w:p w14:paraId="65F77C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F77C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F" w14:textId="77777777" w:rsidR="001E41F3" w:rsidRDefault="004E1669">
            <w:pPr>
              <w:pStyle w:val="CRCoverPage"/>
              <w:spacing w:after="0"/>
              <w:jc w:val="center"/>
              <w:rPr>
                <w:b/>
                <w:caps/>
                <w:noProof/>
              </w:rPr>
            </w:pPr>
            <w:r>
              <w:rPr>
                <w:b/>
                <w:caps/>
                <w:noProof/>
              </w:rPr>
              <w:t>X</w:t>
            </w:r>
          </w:p>
        </w:tc>
        <w:tc>
          <w:tcPr>
            <w:tcW w:w="2977" w:type="dxa"/>
            <w:gridSpan w:val="4"/>
          </w:tcPr>
          <w:p w14:paraId="65F77C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7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F77CC5" w14:textId="77777777" w:rsidTr="008863B9">
        <w:tc>
          <w:tcPr>
            <w:tcW w:w="2694" w:type="dxa"/>
            <w:gridSpan w:val="2"/>
            <w:tcBorders>
              <w:left w:val="single" w:sz="4" w:space="0" w:color="auto"/>
            </w:tcBorders>
          </w:tcPr>
          <w:p w14:paraId="65F77CC3" w14:textId="77777777" w:rsidR="001E41F3" w:rsidRDefault="001E41F3">
            <w:pPr>
              <w:pStyle w:val="CRCoverPage"/>
              <w:spacing w:after="0"/>
              <w:rPr>
                <w:b/>
                <w:i/>
                <w:noProof/>
              </w:rPr>
            </w:pPr>
          </w:p>
        </w:tc>
        <w:tc>
          <w:tcPr>
            <w:tcW w:w="6946" w:type="dxa"/>
            <w:gridSpan w:val="9"/>
            <w:tcBorders>
              <w:right w:val="single" w:sz="4" w:space="0" w:color="auto"/>
            </w:tcBorders>
          </w:tcPr>
          <w:p w14:paraId="65F77CC4" w14:textId="77777777" w:rsidR="001E41F3" w:rsidRDefault="001E41F3">
            <w:pPr>
              <w:pStyle w:val="CRCoverPage"/>
              <w:spacing w:after="0"/>
              <w:rPr>
                <w:noProof/>
              </w:rPr>
            </w:pPr>
          </w:p>
        </w:tc>
      </w:tr>
      <w:tr w:rsidR="001E41F3" w14:paraId="65F77CC8" w14:textId="77777777" w:rsidTr="008863B9">
        <w:tc>
          <w:tcPr>
            <w:tcW w:w="2694" w:type="dxa"/>
            <w:gridSpan w:val="2"/>
            <w:tcBorders>
              <w:left w:val="single" w:sz="4" w:space="0" w:color="auto"/>
              <w:bottom w:val="single" w:sz="4" w:space="0" w:color="auto"/>
            </w:tcBorders>
          </w:tcPr>
          <w:p w14:paraId="65F77C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F77CC7" w14:textId="37540EBD" w:rsidR="001E41F3" w:rsidRDefault="00E03D45">
            <w:pPr>
              <w:pStyle w:val="CRCoverPage"/>
              <w:spacing w:after="0"/>
              <w:ind w:left="100"/>
              <w:rPr>
                <w:noProof/>
              </w:rPr>
            </w:pPr>
            <w:r w:rsidRPr="00930CC2">
              <w:rPr>
                <w:bCs/>
              </w:rPr>
              <w:t xml:space="preserve">This CR </w:t>
            </w:r>
            <w:r w:rsidR="00005B5C">
              <w:rPr>
                <w:bCs/>
              </w:rPr>
              <w:t>does not require changes</w:t>
            </w:r>
            <w:r w:rsidRPr="00930CC2">
              <w:rPr>
                <w:bCs/>
              </w:rPr>
              <w:t xml:space="preserve"> </w:t>
            </w:r>
            <w:r>
              <w:rPr>
                <w:bCs/>
              </w:rPr>
              <w:t xml:space="preserve">to the API. </w:t>
            </w:r>
          </w:p>
        </w:tc>
      </w:tr>
      <w:tr w:rsidR="008863B9" w:rsidRPr="008863B9" w14:paraId="65F77CCB" w14:textId="77777777" w:rsidTr="008863B9">
        <w:tc>
          <w:tcPr>
            <w:tcW w:w="2694" w:type="dxa"/>
            <w:gridSpan w:val="2"/>
            <w:tcBorders>
              <w:top w:val="single" w:sz="4" w:space="0" w:color="auto"/>
              <w:bottom w:val="single" w:sz="4" w:space="0" w:color="auto"/>
            </w:tcBorders>
          </w:tcPr>
          <w:p w14:paraId="65F77C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77CCA" w14:textId="77777777" w:rsidR="008863B9" w:rsidRPr="008863B9" w:rsidRDefault="008863B9">
            <w:pPr>
              <w:pStyle w:val="CRCoverPage"/>
              <w:spacing w:after="0"/>
              <w:ind w:left="100"/>
              <w:rPr>
                <w:noProof/>
                <w:sz w:val="8"/>
                <w:szCs w:val="8"/>
              </w:rPr>
            </w:pPr>
          </w:p>
        </w:tc>
      </w:tr>
      <w:tr w:rsidR="008863B9" w14:paraId="65F77CCE" w14:textId="77777777" w:rsidTr="008863B9">
        <w:tc>
          <w:tcPr>
            <w:tcW w:w="2694" w:type="dxa"/>
            <w:gridSpan w:val="2"/>
            <w:tcBorders>
              <w:top w:val="single" w:sz="4" w:space="0" w:color="auto"/>
              <w:left w:val="single" w:sz="4" w:space="0" w:color="auto"/>
              <w:bottom w:val="single" w:sz="4" w:space="0" w:color="auto"/>
            </w:tcBorders>
          </w:tcPr>
          <w:p w14:paraId="65F77C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77CCD" w14:textId="77777777" w:rsidR="008863B9" w:rsidRDefault="008863B9">
            <w:pPr>
              <w:pStyle w:val="CRCoverPage"/>
              <w:spacing w:after="0"/>
              <w:ind w:left="100"/>
              <w:rPr>
                <w:noProof/>
              </w:rPr>
            </w:pPr>
          </w:p>
        </w:tc>
      </w:tr>
    </w:tbl>
    <w:p w14:paraId="65F77CCF" w14:textId="77777777" w:rsidR="001E41F3" w:rsidRDefault="001E41F3">
      <w:pPr>
        <w:pStyle w:val="CRCoverPage"/>
        <w:spacing w:after="0"/>
        <w:rPr>
          <w:noProof/>
          <w:sz w:val="8"/>
          <w:szCs w:val="8"/>
        </w:rPr>
      </w:pPr>
    </w:p>
    <w:p w14:paraId="65F77CD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F77CD1"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E02558A" w14:textId="77777777" w:rsidR="004A41E3" w:rsidRDefault="004A41E3" w:rsidP="004A41E3">
      <w:pPr>
        <w:pStyle w:val="Heading6"/>
      </w:pPr>
      <w:bookmarkStart w:id="4" w:name="_Toc11337759"/>
      <w:bookmarkStart w:id="5" w:name="_Toc11337742"/>
      <w:bookmarkStart w:id="6" w:name="_Toc11337806"/>
      <w:bookmarkStart w:id="7" w:name="_Toc11337818"/>
      <w:bookmarkStart w:id="8" w:name="_Toc9501017"/>
      <w:bookmarkStart w:id="9" w:name="_Toc11336234"/>
      <w:bookmarkStart w:id="10" w:name="_Toc11336237"/>
      <w:r>
        <w:t>5.2.2.3.4.3</w:t>
      </w:r>
      <w:r>
        <w:tab/>
        <w:t>N2 Handover Execution</w:t>
      </w:r>
      <w:bookmarkEnd w:id="4"/>
      <w:r>
        <w:t xml:space="preserve"> </w:t>
      </w:r>
    </w:p>
    <w:p w14:paraId="4A987CFA" w14:textId="77777777" w:rsidR="004A41E3" w:rsidRDefault="004A41E3" w:rsidP="004A41E3">
      <w:r>
        <w:t xml:space="preserve">The NF Service Consumer (e.g. AMF) shall request the SMF to complete the execution the handover of an existing PDU session, upon being notified by the target 5G-AN that the handover to the target 5G-AN has been successful, as follows. </w:t>
      </w:r>
    </w:p>
    <w:p w14:paraId="56FF6799" w14:textId="77777777" w:rsidR="004A41E3" w:rsidRDefault="004A41E3" w:rsidP="004A41E3">
      <w:pPr>
        <w:pStyle w:val="TH"/>
      </w:pPr>
    </w:p>
    <w:p w14:paraId="1F363E30" w14:textId="77777777" w:rsidR="004A41E3" w:rsidRDefault="004A41E3" w:rsidP="004A41E3">
      <w:pPr>
        <w:pStyle w:val="TH"/>
      </w:pPr>
      <w:r>
        <w:object w:dxaOrig="8790" w:dyaOrig="2381" w14:anchorId="17A5C8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pt;height:117.5pt" o:ole="">
            <v:imagedata r:id="rId18" o:title=""/>
          </v:shape>
          <o:OLEObject Type="Embed" ProgID="Visio.Drawing.11" ShapeID="_x0000_i1025" DrawAspect="Content" ObjectID="_1626792706" r:id="rId19"/>
        </w:object>
      </w:r>
    </w:p>
    <w:p w14:paraId="7EFC7699" w14:textId="77777777" w:rsidR="004A41E3" w:rsidRDefault="004A41E3" w:rsidP="004A41E3">
      <w:pPr>
        <w:pStyle w:val="TF"/>
      </w:pPr>
      <w:r>
        <w:t>Figure 5.2.2.3.4.3-1: N2 Handover Execution</w:t>
      </w:r>
    </w:p>
    <w:p w14:paraId="365ED081" w14:textId="77777777" w:rsidR="004A41E3" w:rsidRDefault="004A41E3" w:rsidP="004A41E3">
      <w:pPr>
        <w:pStyle w:val="B1"/>
      </w:pPr>
      <w:r>
        <w:t>1.</w:t>
      </w:r>
      <w:r>
        <w:tab/>
        <w:t xml:space="preserve">The NF Service Consumer shall request the SMF to complete the execution of the handover of the PDU session by sending a POST request, as specified in clause 5.2.2.3.1, with the following information: </w:t>
      </w:r>
    </w:p>
    <w:p w14:paraId="6E71C7B1" w14:textId="77777777" w:rsidR="004A41E3" w:rsidRDefault="004A41E3" w:rsidP="004A41E3">
      <w:pPr>
        <w:pStyle w:val="B2"/>
      </w:pPr>
      <w:r>
        <w:t>-</w:t>
      </w:r>
      <w:r>
        <w:tab/>
        <w:t xml:space="preserve">updating the </w:t>
      </w:r>
      <w:proofErr w:type="spellStart"/>
      <w:r>
        <w:t>hoState</w:t>
      </w:r>
      <w:proofErr w:type="spellEnd"/>
      <w:r>
        <w:t xml:space="preserve"> attribute of the individual SM Context resource in the SMF to COMPLETED;  </w:t>
      </w:r>
    </w:p>
    <w:p w14:paraId="1E06C18C" w14:textId="77777777" w:rsidR="004A41E3" w:rsidRDefault="004A41E3" w:rsidP="004A41E3">
      <w:pPr>
        <w:pStyle w:val="B2"/>
      </w:pPr>
      <w:r>
        <w:t>-</w:t>
      </w:r>
      <w:r>
        <w:tab/>
      </w:r>
      <w:proofErr w:type="spellStart"/>
      <w:r>
        <w:t>servingN</w:t>
      </w:r>
      <w:r w:rsidRPr="00456AF9">
        <w:t>fId</w:t>
      </w:r>
      <w:proofErr w:type="spellEnd"/>
      <w:r>
        <w:t xml:space="preserve"> set to the new serving AMF Id, for a N2 handover with AMF change; </w:t>
      </w:r>
    </w:p>
    <w:p w14:paraId="043BCF3C" w14:textId="77777777" w:rsidR="004A41E3" w:rsidRDefault="004A41E3" w:rsidP="004A41E3">
      <w:pPr>
        <w:pStyle w:val="B2"/>
      </w:pPr>
      <w:r>
        <w:t>-</w:t>
      </w:r>
      <w:r>
        <w:tab/>
        <w:t>the indication that the UE is inside or outside of the LADN service area, if the DNN of the established PDU session corresponds to a LADN;</w:t>
      </w:r>
    </w:p>
    <w:p w14:paraId="0589ED31" w14:textId="77777777" w:rsidR="004A41E3" w:rsidRDefault="004A41E3" w:rsidP="004A41E3">
      <w:pPr>
        <w:pStyle w:val="B2"/>
      </w:pPr>
      <w:r>
        <w:t>-</w:t>
      </w:r>
      <w:r>
        <w:tab/>
        <w:t xml:space="preserve">N2 SM information received from the source 5G-AN (see </w:t>
      </w:r>
      <w:r>
        <w:rPr>
          <w:lang w:eastAsia="ja-JP"/>
        </w:rPr>
        <w:t>Secondary RAT Usage Report Transfer</w:t>
      </w:r>
      <w:r>
        <w:t xml:space="preserve"> IE in clause 9.3.4.x of 3GPP TS 38.413 [9]), if any;   </w:t>
      </w:r>
    </w:p>
    <w:p w14:paraId="175D33B7" w14:textId="77777777" w:rsidR="004A41E3" w:rsidRDefault="004A41E3" w:rsidP="004A41E3">
      <w:pPr>
        <w:pStyle w:val="B2"/>
      </w:pPr>
      <w:r>
        <w:t>-</w:t>
      </w:r>
      <w:r>
        <w:tab/>
        <w:t xml:space="preserve">other information, if necessary. </w:t>
      </w:r>
    </w:p>
    <w:p w14:paraId="6D95AED2" w14:textId="77777777" w:rsidR="004A41E3" w:rsidRDefault="004A41E3" w:rsidP="004A41E3">
      <w:pPr>
        <w:pStyle w:val="B1"/>
      </w:pPr>
      <w:r>
        <w:t>2.</w:t>
      </w:r>
      <w:r>
        <w:tab/>
        <w:t>Upon receipt of such a request, the SMF shall return a 200 OK response including the following information:</w:t>
      </w:r>
    </w:p>
    <w:p w14:paraId="2260A919" w14:textId="77777777" w:rsidR="004A41E3" w:rsidRDefault="004A41E3" w:rsidP="004A41E3">
      <w:pPr>
        <w:pStyle w:val="B2"/>
      </w:pPr>
      <w:r>
        <w:t>-</w:t>
      </w:r>
      <w:r>
        <w:tab/>
      </w:r>
      <w:proofErr w:type="spellStart"/>
      <w:r>
        <w:t>hoState</w:t>
      </w:r>
      <w:proofErr w:type="spellEnd"/>
      <w:r>
        <w:t xml:space="preserve"> attribute set to COMPLETED. </w:t>
      </w:r>
    </w:p>
    <w:p w14:paraId="7143F2D4" w14:textId="77777777" w:rsidR="004A41E3" w:rsidRDefault="004A41E3" w:rsidP="004A41E3">
      <w:pPr>
        <w:pStyle w:val="B1"/>
        <w:ind w:hanging="1"/>
      </w:pPr>
      <w:r>
        <w:t xml:space="preserve">The SMF shall complete the execution of the handover, e.g. switch the PDU session towards the downlink termination point for the user data received from the target 5G-AN (i.e. target 5G-AN's GTP-U F-TEID for downlink traffic), set the </w:t>
      </w:r>
      <w:proofErr w:type="spellStart"/>
      <w:r>
        <w:t>hoState</w:t>
      </w:r>
      <w:proofErr w:type="spellEnd"/>
      <w:r>
        <w:t xml:space="preserve"> to NONE</w:t>
      </w:r>
      <w:r w:rsidRPr="00DD3FB3">
        <w:t xml:space="preserve"> </w:t>
      </w:r>
      <w:r>
        <w:t xml:space="preserve">and delete any stored </w:t>
      </w:r>
      <w:proofErr w:type="spellStart"/>
      <w:r w:rsidRPr="008F623B">
        <w:t>targetServingNfId</w:t>
      </w:r>
      <w:proofErr w:type="spellEnd"/>
      <w:r>
        <w:t>.</w:t>
      </w:r>
    </w:p>
    <w:p w14:paraId="56C7AB8C" w14:textId="77777777" w:rsidR="004A41E3" w:rsidRDefault="004A41E3" w:rsidP="004A41E3">
      <w:pPr>
        <w:pStyle w:val="B1"/>
        <w:ind w:hanging="1"/>
      </w:pPr>
      <w:r>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proceed as specified in clause 5.6.5 of 3GPP TS 23.501 [2].</w:t>
      </w:r>
    </w:p>
    <w:p w14:paraId="0C5C7384" w14:textId="54440D01" w:rsidR="00E97D06" w:rsidRDefault="004872E7" w:rsidP="004872E7">
      <w:pPr>
        <w:rPr>
          <w:ins w:id="11" w:author="Bruno Landais" w:date="2019-08-07T11:33:00Z"/>
        </w:rPr>
      </w:pPr>
      <w:ins w:id="12" w:author="Bruno Landais" w:date="2019-08-07T11:28:00Z">
        <w:r>
          <w:t xml:space="preserve">If the </w:t>
        </w:r>
      </w:ins>
      <w:ins w:id="13" w:author="Bruno Landais" w:date="2019-08-07T11:44:00Z">
        <w:r w:rsidR="00603D83">
          <w:t xml:space="preserve">handover preparation failed </w:t>
        </w:r>
      </w:ins>
      <w:ins w:id="14" w:author="Bruno Landais" w:date="2019-08-07T11:28:00Z">
        <w:r>
          <w:t xml:space="preserve">due to a reason other than </w:t>
        </w:r>
      </w:ins>
      <w:ins w:id="15" w:author="Bruno Landais" w:date="2019-08-07T11:29:00Z">
        <w:r>
          <w:t xml:space="preserve">network slicing (S-NSSAI not supported by </w:t>
        </w:r>
      </w:ins>
      <w:ins w:id="16" w:author="Bruno Landais" w:date="2019-08-07T11:45:00Z">
        <w:r w:rsidR="00603D83">
          <w:t xml:space="preserve">the </w:t>
        </w:r>
      </w:ins>
      <w:ins w:id="17" w:author="Bruno Landais" w:date="2019-08-07T11:29:00Z">
        <w:r>
          <w:t xml:space="preserve">target AMF), </w:t>
        </w:r>
      </w:ins>
      <w:ins w:id="18" w:author="Bruno Landais" w:date="2019-08-07T12:01:00Z">
        <w:r w:rsidR="001D55DF">
          <w:t>i.e.</w:t>
        </w:r>
      </w:ins>
      <w:ins w:id="19" w:author="Bruno Landais" w:date="2019-08-07T11:29:00Z">
        <w:r>
          <w:t xml:space="preserve"> if </w:t>
        </w:r>
      </w:ins>
      <w:ins w:id="20" w:author="Bruno Landais" w:date="2019-08-07T11:45:00Z">
        <w:r w:rsidR="00603D83">
          <w:t xml:space="preserve">the target 5G-AN failed to establish resources for the PDU session </w:t>
        </w:r>
      </w:ins>
      <w:ins w:id="21" w:author="Bruno Landais" w:date="2019-08-07T11:30:00Z">
        <w:r>
          <w:t xml:space="preserve">or if </w:t>
        </w:r>
      </w:ins>
      <w:ins w:id="22" w:author="Bruno Landais" w:date="2019-08-07T11:31:00Z">
        <w:r>
          <w:t xml:space="preserve">the </w:t>
        </w:r>
        <w:r w:rsidRPr="007C3F2D">
          <w:rPr>
            <w:lang w:eastAsia="zh-CN"/>
          </w:rPr>
          <w:t>Update</w:t>
        </w:r>
        <w:r>
          <w:rPr>
            <w:lang w:eastAsia="zh-CN"/>
          </w:rPr>
          <w:t xml:space="preserve"> </w:t>
        </w:r>
        <w:r w:rsidRPr="007C3F2D">
          <w:rPr>
            <w:lang w:eastAsia="zh-CN"/>
          </w:rPr>
          <w:t>SM</w:t>
        </w:r>
        <w:r>
          <w:rPr>
            <w:lang w:eastAsia="zh-CN"/>
          </w:rPr>
          <w:t xml:space="preserve"> </w:t>
        </w:r>
        <w:r w:rsidRPr="007C3F2D">
          <w:rPr>
            <w:lang w:eastAsia="zh-CN"/>
          </w:rPr>
          <w:t>Context Response arriv</w:t>
        </w:r>
        <w:r>
          <w:rPr>
            <w:lang w:eastAsia="zh-CN"/>
          </w:rPr>
          <w:t>ed</w:t>
        </w:r>
        <w:r w:rsidRPr="007C3F2D">
          <w:rPr>
            <w:lang w:eastAsia="zh-CN"/>
          </w:rPr>
          <w:t xml:space="preserve"> too late </w:t>
        </w:r>
        <w:r>
          <w:rPr>
            <w:lang w:eastAsia="zh-CN"/>
          </w:rPr>
          <w:t xml:space="preserve">during the handover preparation phase (see step 7 of clause 4.9.1.3.3 of </w:t>
        </w:r>
      </w:ins>
      <w:ins w:id="23" w:author="Bruno Landais" w:date="2019-08-07T11:32:00Z">
        <w:r>
          <w:t xml:space="preserve">3GPP TS 23.502 [3]), the </w:t>
        </w:r>
      </w:ins>
      <w:ins w:id="24" w:author="Bruno Landais" w:date="2019-08-07T11:33:00Z">
        <w:r w:rsidR="00E97D06" w:rsidRPr="00E97D06">
          <w:t>AMF shall update the SMF with the information that the handover preparation failed by sending a POST request with the cause attribute set to "HO_FAILURE". The SMF shall then release the resources prepared for the handover</w:t>
        </w:r>
      </w:ins>
      <w:ins w:id="25" w:author="Bruno Landais" w:date="2019-08-07T11:38:00Z">
        <w:r w:rsidR="00E97D06">
          <w:t xml:space="preserve"> and </w:t>
        </w:r>
      </w:ins>
      <w:ins w:id="26" w:author="Bruno Landais" w:date="2019-08-07T11:34:00Z">
        <w:r w:rsidR="00E97D06">
          <w:t xml:space="preserve">consider </w:t>
        </w:r>
      </w:ins>
      <w:ins w:id="27" w:author="Bruno Landais" w:date="2019-08-07T11:38:00Z">
        <w:r w:rsidR="00E97D06">
          <w:t xml:space="preserve">that </w:t>
        </w:r>
      </w:ins>
      <w:ins w:id="28" w:author="Bruno Landais" w:date="2019-08-07T11:34:00Z">
        <w:r w:rsidR="00E97D06">
          <w:t>the PDU session is deactivated</w:t>
        </w:r>
      </w:ins>
      <w:ins w:id="29" w:author="Bruno Landais" w:date="2019-08-07T11:33:00Z">
        <w:r w:rsidR="00E97D06" w:rsidRPr="00E97D06">
          <w:t xml:space="preserve"> and </w:t>
        </w:r>
      </w:ins>
      <w:ins w:id="30" w:author="Bruno Landais" w:date="2019-08-07T11:38:00Z">
        <w:r w:rsidR="00E97D06">
          <w:t>that the handover attempt is terminated for the PDU session</w:t>
        </w:r>
      </w:ins>
      <w:ins w:id="31" w:author="Bruno Landais" w:date="2019-08-07T11:34:00Z">
        <w:r w:rsidR="00E97D06">
          <w:t xml:space="preserve">. </w:t>
        </w:r>
      </w:ins>
    </w:p>
    <w:bookmarkEnd w:id="5"/>
    <w:bookmarkEnd w:id="6"/>
    <w:bookmarkEnd w:id="7"/>
    <w:p w14:paraId="3225F89B" w14:textId="77777777" w:rsidR="003E4DAC" w:rsidRPr="003E4DAC" w:rsidRDefault="003E4DAC" w:rsidP="003E4DAC">
      <w:pPr>
        <w:rPr>
          <w:lang w:val="en-US"/>
        </w:rPr>
      </w:pPr>
    </w:p>
    <w:bookmarkEnd w:id="8"/>
    <w:bookmarkEnd w:id="9"/>
    <w:bookmarkEnd w:id="10"/>
    <w:p w14:paraId="65F77DD6"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E3142" w:rsidRPr="006B541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DB89C9" w14:textId="77777777" w:rsidR="006D1078" w:rsidRDefault="006D1078">
      <w:r>
        <w:separator/>
      </w:r>
    </w:p>
  </w:endnote>
  <w:endnote w:type="continuationSeparator" w:id="0">
    <w:p w14:paraId="375FBB21" w14:textId="77777777" w:rsidR="006D1078" w:rsidRDefault="006D1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E" w14:textId="77777777" w:rsidR="0095054C" w:rsidRDefault="009505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F" w14:textId="77777777" w:rsidR="0095054C" w:rsidRDefault="009505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1" w14:textId="77777777" w:rsidR="0095054C" w:rsidRDefault="009505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B1B40" w14:textId="77777777" w:rsidR="006D1078" w:rsidRDefault="006D1078">
      <w:r>
        <w:separator/>
      </w:r>
    </w:p>
  </w:footnote>
  <w:footnote w:type="continuationSeparator" w:id="0">
    <w:p w14:paraId="16BA843D" w14:textId="77777777" w:rsidR="006D1078" w:rsidRDefault="006D1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C" w14:textId="77777777" w:rsidR="0095054C" w:rsidRDefault="009505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D" w14:textId="77777777" w:rsidR="0095054C" w:rsidRDefault="009505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0" w14:textId="77777777" w:rsidR="0095054C" w:rsidRDefault="009505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2" w14:textId="77777777" w:rsidR="0095054C" w:rsidRDefault="0095054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3" w14:textId="77777777" w:rsidR="0095054C" w:rsidRDefault="0095054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4" w14:textId="77777777" w:rsidR="0095054C" w:rsidRDefault="009505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2756B52"/>
    <w:multiLevelType w:val="hybridMultilevel"/>
    <w:tmpl w:val="C3BA3F9C"/>
    <w:lvl w:ilvl="0" w:tplc="06622E54">
      <w:start w:val="1"/>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2BF1274"/>
    <w:multiLevelType w:val="hybridMultilevel"/>
    <w:tmpl w:val="5C6287E6"/>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0"/>
  </w:num>
  <w:num w:numId="6">
    <w:abstractNumId w:val="5"/>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5C"/>
    <w:rsid w:val="00007B83"/>
    <w:rsid w:val="00015BC3"/>
    <w:rsid w:val="00022E4A"/>
    <w:rsid w:val="00064457"/>
    <w:rsid w:val="000863A4"/>
    <w:rsid w:val="00091D9F"/>
    <w:rsid w:val="000A1F6F"/>
    <w:rsid w:val="000A6394"/>
    <w:rsid w:val="000A66D7"/>
    <w:rsid w:val="000B7FED"/>
    <w:rsid w:val="000C038A"/>
    <w:rsid w:val="000C093F"/>
    <w:rsid w:val="000C6598"/>
    <w:rsid w:val="000E3142"/>
    <w:rsid w:val="000E3629"/>
    <w:rsid w:val="000F5B09"/>
    <w:rsid w:val="001103AA"/>
    <w:rsid w:val="00113C0E"/>
    <w:rsid w:val="001155EB"/>
    <w:rsid w:val="00124FF2"/>
    <w:rsid w:val="00125994"/>
    <w:rsid w:val="001323F8"/>
    <w:rsid w:val="001424D0"/>
    <w:rsid w:val="00145D43"/>
    <w:rsid w:val="00150030"/>
    <w:rsid w:val="00165C38"/>
    <w:rsid w:val="00171E61"/>
    <w:rsid w:val="00192C46"/>
    <w:rsid w:val="00195295"/>
    <w:rsid w:val="00197135"/>
    <w:rsid w:val="001A08B3"/>
    <w:rsid w:val="001A4EDF"/>
    <w:rsid w:val="001A63E1"/>
    <w:rsid w:val="001A7B60"/>
    <w:rsid w:val="001B52F0"/>
    <w:rsid w:val="001B7548"/>
    <w:rsid w:val="001B7A65"/>
    <w:rsid w:val="001C72FC"/>
    <w:rsid w:val="001D15DA"/>
    <w:rsid w:val="001D55DF"/>
    <w:rsid w:val="001E41F3"/>
    <w:rsid w:val="001F2CD2"/>
    <w:rsid w:val="001F7C23"/>
    <w:rsid w:val="002054B1"/>
    <w:rsid w:val="00210AFB"/>
    <w:rsid w:val="00212E89"/>
    <w:rsid w:val="00231783"/>
    <w:rsid w:val="0026004D"/>
    <w:rsid w:val="002640DD"/>
    <w:rsid w:val="00273B39"/>
    <w:rsid w:val="00275BC1"/>
    <w:rsid w:val="00275D12"/>
    <w:rsid w:val="00284FEB"/>
    <w:rsid w:val="00285673"/>
    <w:rsid w:val="002860C4"/>
    <w:rsid w:val="00293B59"/>
    <w:rsid w:val="00297CB2"/>
    <w:rsid w:val="002A443A"/>
    <w:rsid w:val="002B5741"/>
    <w:rsid w:val="002B59B7"/>
    <w:rsid w:val="002D2B38"/>
    <w:rsid w:val="002D567E"/>
    <w:rsid w:val="002E1E29"/>
    <w:rsid w:val="002E676B"/>
    <w:rsid w:val="00305409"/>
    <w:rsid w:val="00316AD9"/>
    <w:rsid w:val="0032542A"/>
    <w:rsid w:val="00342C09"/>
    <w:rsid w:val="0034608D"/>
    <w:rsid w:val="003505BE"/>
    <w:rsid w:val="00353EEF"/>
    <w:rsid w:val="00355B73"/>
    <w:rsid w:val="00355F87"/>
    <w:rsid w:val="00360318"/>
    <w:rsid w:val="003609EF"/>
    <w:rsid w:val="0036231A"/>
    <w:rsid w:val="00374DD4"/>
    <w:rsid w:val="00384AD6"/>
    <w:rsid w:val="00386EAE"/>
    <w:rsid w:val="003971C1"/>
    <w:rsid w:val="003B20EB"/>
    <w:rsid w:val="003B518E"/>
    <w:rsid w:val="003E1A36"/>
    <w:rsid w:val="003E4DAC"/>
    <w:rsid w:val="003E4FAB"/>
    <w:rsid w:val="003E6181"/>
    <w:rsid w:val="003E6A93"/>
    <w:rsid w:val="003F130E"/>
    <w:rsid w:val="003F622E"/>
    <w:rsid w:val="00401AB6"/>
    <w:rsid w:val="00401DA9"/>
    <w:rsid w:val="00403E9E"/>
    <w:rsid w:val="00410371"/>
    <w:rsid w:val="00420DBB"/>
    <w:rsid w:val="004242F1"/>
    <w:rsid w:val="004273B5"/>
    <w:rsid w:val="00436EE9"/>
    <w:rsid w:val="00442C0E"/>
    <w:rsid w:val="00447048"/>
    <w:rsid w:val="00467288"/>
    <w:rsid w:val="00477584"/>
    <w:rsid w:val="004872E7"/>
    <w:rsid w:val="004A41E3"/>
    <w:rsid w:val="004A48E7"/>
    <w:rsid w:val="004B4D6D"/>
    <w:rsid w:val="004B75B7"/>
    <w:rsid w:val="004D7075"/>
    <w:rsid w:val="004E1669"/>
    <w:rsid w:val="004F118A"/>
    <w:rsid w:val="004F25CD"/>
    <w:rsid w:val="004F6F9A"/>
    <w:rsid w:val="00503A77"/>
    <w:rsid w:val="0051580D"/>
    <w:rsid w:val="00527D2B"/>
    <w:rsid w:val="0054027D"/>
    <w:rsid w:val="00547111"/>
    <w:rsid w:val="00555BDC"/>
    <w:rsid w:val="00570453"/>
    <w:rsid w:val="00585109"/>
    <w:rsid w:val="005855C1"/>
    <w:rsid w:val="00592D74"/>
    <w:rsid w:val="005A57F5"/>
    <w:rsid w:val="005B4636"/>
    <w:rsid w:val="005C6386"/>
    <w:rsid w:val="005D1C35"/>
    <w:rsid w:val="005D38E5"/>
    <w:rsid w:val="005D524B"/>
    <w:rsid w:val="005E2C44"/>
    <w:rsid w:val="005F31F3"/>
    <w:rsid w:val="00603D83"/>
    <w:rsid w:val="00621188"/>
    <w:rsid w:val="00621668"/>
    <w:rsid w:val="006257ED"/>
    <w:rsid w:val="00632468"/>
    <w:rsid w:val="00642279"/>
    <w:rsid w:val="00646B33"/>
    <w:rsid w:val="00655916"/>
    <w:rsid w:val="006943B0"/>
    <w:rsid w:val="00695808"/>
    <w:rsid w:val="0069746F"/>
    <w:rsid w:val="006B46FB"/>
    <w:rsid w:val="006C0665"/>
    <w:rsid w:val="006D1078"/>
    <w:rsid w:val="006D5AFD"/>
    <w:rsid w:val="006E21FB"/>
    <w:rsid w:val="006E381E"/>
    <w:rsid w:val="006F4761"/>
    <w:rsid w:val="007045EF"/>
    <w:rsid w:val="00744816"/>
    <w:rsid w:val="007643A0"/>
    <w:rsid w:val="00784ABA"/>
    <w:rsid w:val="007852CE"/>
    <w:rsid w:val="00792342"/>
    <w:rsid w:val="00795E05"/>
    <w:rsid w:val="007977A8"/>
    <w:rsid w:val="007B512A"/>
    <w:rsid w:val="007B5A1F"/>
    <w:rsid w:val="007B680D"/>
    <w:rsid w:val="007C2097"/>
    <w:rsid w:val="007D15F5"/>
    <w:rsid w:val="007D3A33"/>
    <w:rsid w:val="007D6A07"/>
    <w:rsid w:val="007E2EF8"/>
    <w:rsid w:val="007E774F"/>
    <w:rsid w:val="007F4157"/>
    <w:rsid w:val="007F7259"/>
    <w:rsid w:val="00803C78"/>
    <w:rsid w:val="008040A8"/>
    <w:rsid w:val="008127D8"/>
    <w:rsid w:val="008279FA"/>
    <w:rsid w:val="00835740"/>
    <w:rsid w:val="00836388"/>
    <w:rsid w:val="00840026"/>
    <w:rsid w:val="00842359"/>
    <w:rsid w:val="00844140"/>
    <w:rsid w:val="008513BF"/>
    <w:rsid w:val="008626E7"/>
    <w:rsid w:val="00865CB4"/>
    <w:rsid w:val="00870EE7"/>
    <w:rsid w:val="00873008"/>
    <w:rsid w:val="008863B9"/>
    <w:rsid w:val="008920B9"/>
    <w:rsid w:val="00894D78"/>
    <w:rsid w:val="008A45A6"/>
    <w:rsid w:val="008A4C6A"/>
    <w:rsid w:val="008B4E39"/>
    <w:rsid w:val="008E40B1"/>
    <w:rsid w:val="008F193E"/>
    <w:rsid w:val="008F686C"/>
    <w:rsid w:val="008F68B0"/>
    <w:rsid w:val="009048EE"/>
    <w:rsid w:val="009148DE"/>
    <w:rsid w:val="0092210F"/>
    <w:rsid w:val="00923E05"/>
    <w:rsid w:val="00925DE1"/>
    <w:rsid w:val="00941E30"/>
    <w:rsid w:val="00942662"/>
    <w:rsid w:val="0095054C"/>
    <w:rsid w:val="00952763"/>
    <w:rsid w:val="00974B4A"/>
    <w:rsid w:val="009777D9"/>
    <w:rsid w:val="00982C8D"/>
    <w:rsid w:val="00991B88"/>
    <w:rsid w:val="009A1F9E"/>
    <w:rsid w:val="009A5753"/>
    <w:rsid w:val="009A579D"/>
    <w:rsid w:val="009B46C8"/>
    <w:rsid w:val="009C0512"/>
    <w:rsid w:val="009C1BF1"/>
    <w:rsid w:val="009C5C84"/>
    <w:rsid w:val="009E3297"/>
    <w:rsid w:val="009F3BD5"/>
    <w:rsid w:val="009F734F"/>
    <w:rsid w:val="00A149C8"/>
    <w:rsid w:val="00A246B6"/>
    <w:rsid w:val="00A42441"/>
    <w:rsid w:val="00A47E70"/>
    <w:rsid w:val="00A50CF0"/>
    <w:rsid w:val="00A65E34"/>
    <w:rsid w:val="00A74D45"/>
    <w:rsid w:val="00A75C05"/>
    <w:rsid w:val="00A7671C"/>
    <w:rsid w:val="00A77F56"/>
    <w:rsid w:val="00A82AC0"/>
    <w:rsid w:val="00AA2CBC"/>
    <w:rsid w:val="00AA5E57"/>
    <w:rsid w:val="00AB55A9"/>
    <w:rsid w:val="00AC2F5E"/>
    <w:rsid w:val="00AC4E69"/>
    <w:rsid w:val="00AC5820"/>
    <w:rsid w:val="00AD1CD8"/>
    <w:rsid w:val="00B05560"/>
    <w:rsid w:val="00B148B5"/>
    <w:rsid w:val="00B258BB"/>
    <w:rsid w:val="00B35DCA"/>
    <w:rsid w:val="00B3795B"/>
    <w:rsid w:val="00B6492A"/>
    <w:rsid w:val="00B67B97"/>
    <w:rsid w:val="00B81073"/>
    <w:rsid w:val="00B84EB2"/>
    <w:rsid w:val="00B94CF4"/>
    <w:rsid w:val="00B968C8"/>
    <w:rsid w:val="00BA3EC5"/>
    <w:rsid w:val="00BA485F"/>
    <w:rsid w:val="00BA51D9"/>
    <w:rsid w:val="00BA5A1D"/>
    <w:rsid w:val="00BB5DFC"/>
    <w:rsid w:val="00BC0F99"/>
    <w:rsid w:val="00BC3777"/>
    <w:rsid w:val="00BD07DB"/>
    <w:rsid w:val="00BD279D"/>
    <w:rsid w:val="00BD6BB8"/>
    <w:rsid w:val="00BF1DFF"/>
    <w:rsid w:val="00C22DE5"/>
    <w:rsid w:val="00C34044"/>
    <w:rsid w:val="00C461D6"/>
    <w:rsid w:val="00C54C7D"/>
    <w:rsid w:val="00C66BA2"/>
    <w:rsid w:val="00C673FF"/>
    <w:rsid w:val="00C7626B"/>
    <w:rsid w:val="00C766CC"/>
    <w:rsid w:val="00C832C7"/>
    <w:rsid w:val="00C8767E"/>
    <w:rsid w:val="00C9095D"/>
    <w:rsid w:val="00C92565"/>
    <w:rsid w:val="00C95985"/>
    <w:rsid w:val="00CA59C4"/>
    <w:rsid w:val="00CA611D"/>
    <w:rsid w:val="00CB1CE9"/>
    <w:rsid w:val="00CC5026"/>
    <w:rsid w:val="00CC68D0"/>
    <w:rsid w:val="00CC7F4A"/>
    <w:rsid w:val="00CD05B4"/>
    <w:rsid w:val="00CD438A"/>
    <w:rsid w:val="00CD7306"/>
    <w:rsid w:val="00CF48AB"/>
    <w:rsid w:val="00D03F9A"/>
    <w:rsid w:val="00D06D51"/>
    <w:rsid w:val="00D06E1A"/>
    <w:rsid w:val="00D24991"/>
    <w:rsid w:val="00D350F6"/>
    <w:rsid w:val="00D44CA2"/>
    <w:rsid w:val="00D50255"/>
    <w:rsid w:val="00D52984"/>
    <w:rsid w:val="00D66520"/>
    <w:rsid w:val="00D94049"/>
    <w:rsid w:val="00DA65F4"/>
    <w:rsid w:val="00DA6C96"/>
    <w:rsid w:val="00DB2029"/>
    <w:rsid w:val="00DD72AC"/>
    <w:rsid w:val="00DE34CF"/>
    <w:rsid w:val="00DE79E6"/>
    <w:rsid w:val="00DF1D9B"/>
    <w:rsid w:val="00DF759B"/>
    <w:rsid w:val="00E03D45"/>
    <w:rsid w:val="00E07FEF"/>
    <w:rsid w:val="00E12FA3"/>
    <w:rsid w:val="00E13F3D"/>
    <w:rsid w:val="00E256F7"/>
    <w:rsid w:val="00E32D5F"/>
    <w:rsid w:val="00E34898"/>
    <w:rsid w:val="00E348E9"/>
    <w:rsid w:val="00E51E9E"/>
    <w:rsid w:val="00E722A4"/>
    <w:rsid w:val="00E75326"/>
    <w:rsid w:val="00E8079D"/>
    <w:rsid w:val="00E97D06"/>
    <w:rsid w:val="00EA745C"/>
    <w:rsid w:val="00EB09B7"/>
    <w:rsid w:val="00EB1AEB"/>
    <w:rsid w:val="00EC1975"/>
    <w:rsid w:val="00ED3B14"/>
    <w:rsid w:val="00EE6F24"/>
    <w:rsid w:val="00EE7D7C"/>
    <w:rsid w:val="00EF1A98"/>
    <w:rsid w:val="00EF4759"/>
    <w:rsid w:val="00F00987"/>
    <w:rsid w:val="00F010A6"/>
    <w:rsid w:val="00F11B3C"/>
    <w:rsid w:val="00F21D79"/>
    <w:rsid w:val="00F25D98"/>
    <w:rsid w:val="00F300FB"/>
    <w:rsid w:val="00F3427A"/>
    <w:rsid w:val="00F360AC"/>
    <w:rsid w:val="00F36142"/>
    <w:rsid w:val="00F41BF9"/>
    <w:rsid w:val="00F464B5"/>
    <w:rsid w:val="00F56371"/>
    <w:rsid w:val="00F637B9"/>
    <w:rsid w:val="00F63E0A"/>
    <w:rsid w:val="00F73EF8"/>
    <w:rsid w:val="00F77475"/>
    <w:rsid w:val="00F91B92"/>
    <w:rsid w:val="00FA2F87"/>
    <w:rsid w:val="00FA3C29"/>
    <w:rsid w:val="00FA6B92"/>
    <w:rsid w:val="00FB459A"/>
    <w:rsid w:val="00FB6386"/>
    <w:rsid w:val="00FC066A"/>
    <w:rsid w:val="00FD69F4"/>
    <w:rsid w:val="00FE16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5F77C3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B05560"/>
    <w:rPr>
      <w:rFonts w:ascii="Arial" w:hAnsi="Arial"/>
      <w:sz w:val="18"/>
      <w:lang w:val="en-GB" w:eastAsia="en-US"/>
    </w:rPr>
  </w:style>
  <w:style w:type="character" w:customStyle="1" w:styleId="TACChar">
    <w:name w:val="TAC Char"/>
    <w:link w:val="TAC"/>
    <w:rsid w:val="00B05560"/>
    <w:rPr>
      <w:rFonts w:ascii="Arial" w:hAnsi="Arial"/>
      <w:sz w:val="18"/>
      <w:lang w:val="en-GB" w:eastAsia="en-US"/>
    </w:rPr>
  </w:style>
  <w:style w:type="character" w:customStyle="1" w:styleId="THChar">
    <w:name w:val="TH Char"/>
    <w:link w:val="TH"/>
    <w:locked/>
    <w:rsid w:val="00B05560"/>
    <w:rPr>
      <w:rFonts w:ascii="Arial" w:hAnsi="Arial"/>
      <w:b/>
      <w:lang w:val="en-GB" w:eastAsia="en-US"/>
    </w:rPr>
  </w:style>
  <w:style w:type="character" w:customStyle="1" w:styleId="TAHChar">
    <w:name w:val="TAH Char"/>
    <w:link w:val="TAH"/>
    <w:locked/>
    <w:rsid w:val="00B05560"/>
    <w:rPr>
      <w:rFonts w:ascii="Arial" w:hAnsi="Arial"/>
      <w:b/>
      <w:sz w:val="18"/>
      <w:lang w:val="en-GB" w:eastAsia="en-US"/>
    </w:rPr>
  </w:style>
  <w:style w:type="character" w:customStyle="1" w:styleId="TANChar">
    <w:name w:val="TAN Char"/>
    <w:link w:val="TAN"/>
    <w:locked/>
    <w:rsid w:val="00B05560"/>
    <w:rPr>
      <w:rFonts w:ascii="Arial" w:hAnsi="Arial"/>
      <w:sz w:val="18"/>
      <w:lang w:val="en-GB" w:eastAsia="en-US"/>
    </w:rPr>
  </w:style>
  <w:style w:type="character" w:customStyle="1" w:styleId="B1Char">
    <w:name w:val="B1 Char"/>
    <w:link w:val="B1"/>
    <w:rsid w:val="00CC7F4A"/>
    <w:rPr>
      <w:rFonts w:ascii="Times New Roman" w:hAnsi="Times New Roman"/>
      <w:lang w:val="en-GB" w:eastAsia="en-US"/>
    </w:rPr>
  </w:style>
  <w:style w:type="character" w:customStyle="1" w:styleId="EXCar">
    <w:name w:val="EX Car"/>
    <w:link w:val="EX"/>
    <w:rsid w:val="00CC7F4A"/>
    <w:rPr>
      <w:rFonts w:ascii="Times New Roman" w:hAnsi="Times New Roman"/>
      <w:lang w:val="en-GB" w:eastAsia="en-US"/>
    </w:rPr>
  </w:style>
  <w:style w:type="character" w:customStyle="1" w:styleId="Heading5Char">
    <w:name w:val="Heading 5 Char"/>
    <w:link w:val="Heading5"/>
    <w:rsid w:val="00BF1DFF"/>
    <w:rPr>
      <w:rFonts w:ascii="Arial" w:hAnsi="Arial"/>
      <w:sz w:val="22"/>
      <w:lang w:val="en-GB" w:eastAsia="en-US"/>
    </w:rPr>
  </w:style>
  <w:style w:type="character" w:customStyle="1" w:styleId="Heading6Char">
    <w:name w:val="Heading 6 Char"/>
    <w:link w:val="Heading6"/>
    <w:rsid w:val="00865CB4"/>
    <w:rPr>
      <w:rFonts w:ascii="Arial" w:hAnsi="Arial"/>
      <w:lang w:val="en-GB" w:eastAsia="en-US"/>
    </w:rPr>
  </w:style>
  <w:style w:type="character" w:customStyle="1" w:styleId="Heading3Char">
    <w:name w:val="Heading 3 Char"/>
    <w:link w:val="Heading3"/>
    <w:rsid w:val="002D567E"/>
    <w:rPr>
      <w:rFonts w:ascii="Arial" w:hAnsi="Arial"/>
      <w:sz w:val="28"/>
      <w:lang w:val="en-GB" w:eastAsia="en-US"/>
    </w:rPr>
  </w:style>
  <w:style w:type="character" w:customStyle="1" w:styleId="Heading4Char">
    <w:name w:val="Heading 4 Char"/>
    <w:link w:val="Heading4"/>
    <w:rsid w:val="007E774F"/>
    <w:rPr>
      <w:rFonts w:ascii="Arial" w:hAnsi="Arial"/>
      <w:sz w:val="24"/>
      <w:lang w:val="en-GB" w:eastAsia="en-US"/>
    </w:rPr>
  </w:style>
  <w:style w:type="character" w:customStyle="1" w:styleId="PLChar">
    <w:name w:val="PL Char"/>
    <w:link w:val="PL"/>
    <w:locked/>
    <w:rsid w:val="000E3629"/>
    <w:rPr>
      <w:rFonts w:ascii="Courier New" w:hAnsi="Courier New"/>
      <w:noProof/>
      <w:sz w:val="16"/>
      <w:lang w:val="en-GB" w:eastAsia="en-US"/>
    </w:rPr>
  </w:style>
  <w:style w:type="character" w:customStyle="1" w:styleId="Heading2Char">
    <w:name w:val="Heading 2 Char"/>
    <w:link w:val="Heading2"/>
    <w:rsid w:val="000E3629"/>
    <w:rPr>
      <w:rFonts w:ascii="Arial" w:hAnsi="Arial"/>
      <w:sz w:val="32"/>
      <w:lang w:val="en-GB" w:eastAsia="en-US"/>
    </w:rPr>
  </w:style>
  <w:style w:type="paragraph" w:customStyle="1" w:styleId="TAJ">
    <w:name w:val="TAJ"/>
    <w:basedOn w:val="TH"/>
    <w:rsid w:val="007B680D"/>
    <w:rPr>
      <w:rFonts w:eastAsia="SimSun"/>
    </w:rPr>
  </w:style>
  <w:style w:type="paragraph" w:customStyle="1" w:styleId="Guidance">
    <w:name w:val="Guidance"/>
    <w:basedOn w:val="Normal"/>
    <w:rsid w:val="007B680D"/>
    <w:rPr>
      <w:rFonts w:eastAsia="SimSun"/>
      <w:i/>
      <w:color w:val="0000FF"/>
    </w:rPr>
  </w:style>
  <w:style w:type="character" w:customStyle="1" w:styleId="BalloonTextChar">
    <w:name w:val="Balloon Text Char"/>
    <w:link w:val="BalloonText"/>
    <w:rsid w:val="007B680D"/>
    <w:rPr>
      <w:rFonts w:ascii="Tahoma" w:hAnsi="Tahoma" w:cs="Tahoma"/>
      <w:sz w:val="16"/>
      <w:szCs w:val="16"/>
      <w:lang w:val="en-GB" w:eastAsia="en-US"/>
    </w:rPr>
  </w:style>
  <w:style w:type="character" w:customStyle="1" w:styleId="DocumentMapChar">
    <w:name w:val="Document Map Char"/>
    <w:link w:val="DocumentMap"/>
    <w:rsid w:val="007B680D"/>
    <w:rPr>
      <w:rFonts w:ascii="Tahoma" w:hAnsi="Tahoma" w:cs="Tahoma"/>
      <w:shd w:val="clear" w:color="auto" w:fill="000080"/>
      <w:lang w:val="en-GB" w:eastAsia="en-US"/>
    </w:rPr>
  </w:style>
  <w:style w:type="character" w:customStyle="1" w:styleId="EXChar">
    <w:name w:val="EX Char"/>
    <w:locked/>
    <w:rsid w:val="007B680D"/>
    <w:rPr>
      <w:rFonts w:ascii="Times New Roman" w:hAnsi="Times New Roman"/>
      <w:lang w:val="en-GB" w:eastAsia="en-US"/>
    </w:rPr>
  </w:style>
  <w:style w:type="character" w:customStyle="1" w:styleId="TFChar">
    <w:name w:val="TF Char"/>
    <w:link w:val="TF"/>
    <w:rsid w:val="007B680D"/>
    <w:rPr>
      <w:rFonts w:ascii="Arial" w:hAnsi="Arial"/>
      <w:b/>
      <w:lang w:val="en-GB" w:eastAsia="en-US"/>
    </w:rPr>
  </w:style>
  <w:style w:type="character" w:customStyle="1" w:styleId="TAHCar">
    <w:name w:val="TAH Car"/>
    <w:rsid w:val="007B680D"/>
    <w:rPr>
      <w:rFonts w:ascii="Arial" w:hAnsi="Arial"/>
      <w:b/>
      <w:sz w:val="18"/>
      <w:lang w:val="en-GB"/>
    </w:rPr>
  </w:style>
  <w:style w:type="character" w:customStyle="1" w:styleId="TALChar1">
    <w:name w:val="TAL Char1"/>
    <w:rsid w:val="007B680D"/>
    <w:rPr>
      <w:rFonts w:ascii="Arial" w:hAnsi="Arial"/>
      <w:sz w:val="18"/>
      <w:lang w:val="en-GB" w:eastAsia="en-US"/>
    </w:rPr>
  </w:style>
  <w:style w:type="character" w:customStyle="1" w:styleId="NOChar">
    <w:name w:val="NO Char"/>
    <w:link w:val="NO"/>
    <w:rsid w:val="007B680D"/>
    <w:rPr>
      <w:rFonts w:ascii="Times New Roman" w:hAnsi="Times New Roman"/>
      <w:lang w:val="en-GB" w:eastAsia="en-US"/>
    </w:rPr>
  </w:style>
  <w:style w:type="character" w:customStyle="1" w:styleId="NOZchn">
    <w:name w:val="NO Zchn"/>
    <w:rsid w:val="007B680D"/>
    <w:rPr>
      <w:rFonts w:ascii="Times New Roman" w:hAnsi="Times New Roman"/>
      <w:lang w:val="en-GB" w:eastAsia="en-US"/>
    </w:rPr>
  </w:style>
  <w:style w:type="paragraph" w:styleId="Revision">
    <w:name w:val="Revision"/>
    <w:hidden/>
    <w:uiPriority w:val="99"/>
    <w:semiHidden/>
    <w:rsid w:val="007B680D"/>
    <w:rPr>
      <w:rFonts w:ascii="Times New Roman" w:eastAsia="SimSun" w:hAnsi="Times New Roman"/>
      <w:lang w:val="en-GB" w:eastAsia="en-US"/>
    </w:rPr>
  </w:style>
  <w:style w:type="paragraph" w:styleId="ListParagraph">
    <w:name w:val="List Paragraph"/>
    <w:basedOn w:val="Normal"/>
    <w:uiPriority w:val="34"/>
    <w:qFormat/>
    <w:rsid w:val="00293B59"/>
    <w:pPr>
      <w:spacing w:after="0"/>
      <w:ind w:left="720"/>
    </w:pPr>
    <w:rPr>
      <w:rFonts w:ascii="Calibri"/>
      <w:sz w:val="22"/>
      <w:szCs w:val="22"/>
      <w:lang w:val="en-US"/>
    </w:rPr>
  </w:style>
  <w:style w:type="character" w:customStyle="1" w:styleId="B2Char">
    <w:name w:val="B2 Char"/>
    <w:link w:val="B2"/>
    <w:rsid w:val="006974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76175182">
      <w:bodyDiv w:val="1"/>
      <w:marLeft w:val="0"/>
      <w:marRight w:val="0"/>
      <w:marTop w:val="0"/>
      <w:marBottom w:val="0"/>
      <w:divBdr>
        <w:top w:val="none" w:sz="0" w:space="0" w:color="auto"/>
        <w:left w:val="none" w:sz="0" w:space="0" w:color="auto"/>
        <w:bottom w:val="none" w:sz="0" w:space="0" w:color="auto"/>
        <w:right w:val="none" w:sz="0" w:space="0" w:color="auto"/>
      </w:divBdr>
    </w:div>
    <w:div w:id="1633513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3DB4F-33E2-4F14-BA09-D41644005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718</TotalTime>
  <Pages>3</Pages>
  <Words>912</Words>
  <Characters>5118</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198</cp:revision>
  <cp:lastPrinted>1900-01-01T08:00:00Z</cp:lastPrinted>
  <dcterms:created xsi:type="dcterms:W3CDTF">2018-11-05T09:14:00Z</dcterms:created>
  <dcterms:modified xsi:type="dcterms:W3CDTF">2019-08-08T15:59:00Z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